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D9C9" w14:textId="77777777" w:rsidR="00760CD9" w:rsidRDefault="00C157B9">
      <w:pPr>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26AC3EEA" wp14:editId="38F669F4">
            <wp:simplePos x="0" y="0"/>
            <wp:positionH relativeFrom="column">
              <wp:posOffset>5108299</wp:posOffset>
            </wp:positionH>
            <wp:positionV relativeFrom="paragraph">
              <wp:posOffset>-99225</wp:posOffset>
            </wp:positionV>
            <wp:extent cx="1700311" cy="596348"/>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33161" b="28036"/>
                    <a:stretch>
                      <a:fillRect/>
                    </a:stretch>
                  </pic:blipFill>
                  <pic:spPr>
                    <a:xfrm>
                      <a:off x="0" y="0"/>
                      <a:ext cx="1700311" cy="596348"/>
                    </a:xfrm>
                    <a:prstGeom prst="rect">
                      <a:avLst/>
                    </a:prstGeom>
                    <a:ln/>
                  </pic:spPr>
                </pic:pic>
              </a:graphicData>
            </a:graphic>
          </wp:anchor>
        </w:drawing>
      </w:r>
    </w:p>
    <w:tbl>
      <w:tblPr>
        <w:tblStyle w:val="a"/>
        <w:tblW w:w="10795" w:type="dxa"/>
        <w:tblLayout w:type="fixed"/>
        <w:tblLook w:val="0400" w:firstRow="0" w:lastRow="0" w:firstColumn="0" w:lastColumn="0" w:noHBand="0" w:noVBand="1"/>
      </w:tblPr>
      <w:tblGrid>
        <w:gridCol w:w="3306"/>
        <w:gridCol w:w="2089"/>
        <w:gridCol w:w="2250"/>
        <w:gridCol w:w="1455"/>
        <w:gridCol w:w="1695"/>
      </w:tblGrid>
      <w:tr w:rsidR="00760CD9" w14:paraId="01D1FFD2" w14:textId="77777777">
        <w:trPr>
          <w:trHeight w:val="525"/>
        </w:trPr>
        <w:tc>
          <w:tcPr>
            <w:tcW w:w="7645" w:type="dxa"/>
            <w:gridSpan w:val="3"/>
            <w:tcBorders>
              <w:top w:val="single" w:sz="4" w:space="0" w:color="000000"/>
              <w:left w:val="single" w:sz="4" w:space="0" w:color="000000"/>
              <w:bottom w:val="single" w:sz="4" w:space="0" w:color="000000"/>
              <w:right w:val="single" w:sz="4" w:space="0" w:color="000000"/>
            </w:tcBorders>
            <w:shd w:val="clear" w:color="auto" w:fill="EF435B"/>
            <w:tcMar>
              <w:top w:w="0" w:type="dxa"/>
              <w:left w:w="108" w:type="dxa"/>
              <w:bottom w:w="0" w:type="dxa"/>
              <w:right w:w="108" w:type="dxa"/>
            </w:tcMar>
            <w:vAlign w:val="center"/>
          </w:tcPr>
          <w:p w14:paraId="689ED69F" w14:textId="77777777" w:rsidR="00760CD9" w:rsidRDefault="00C157B9">
            <w:pPr>
              <w:jc w:val="center"/>
              <w:rPr>
                <w:rFonts w:ascii="Avenir" w:eastAsia="Avenir" w:hAnsi="Avenir" w:cs="Avenir"/>
                <w:b/>
                <w:color w:val="000000"/>
                <w:sz w:val="24"/>
                <w:szCs w:val="24"/>
              </w:rPr>
            </w:pPr>
            <w:r>
              <w:rPr>
                <w:rFonts w:ascii="Avenir" w:eastAsia="Avenir" w:hAnsi="Avenir" w:cs="Avenir"/>
                <w:b/>
                <w:color w:val="000000"/>
                <w:sz w:val="48"/>
                <w:szCs w:val="48"/>
              </w:rPr>
              <w:t>Lesson Plan</w:t>
            </w:r>
          </w:p>
        </w:tc>
        <w:tc>
          <w:tcPr>
            <w:tcW w:w="3150" w:type="dxa"/>
            <w:gridSpan w:val="2"/>
            <w:tcBorders>
              <w:left w:val="single" w:sz="4" w:space="0" w:color="000000"/>
              <w:bottom w:val="single" w:sz="4" w:space="0" w:color="000000"/>
            </w:tcBorders>
            <w:tcMar>
              <w:top w:w="0" w:type="dxa"/>
              <w:left w:w="108" w:type="dxa"/>
              <w:bottom w:w="0" w:type="dxa"/>
              <w:right w:w="108" w:type="dxa"/>
            </w:tcMar>
            <w:vAlign w:val="center"/>
          </w:tcPr>
          <w:p w14:paraId="309C9377" w14:textId="77777777" w:rsidR="00760CD9" w:rsidRDefault="00760CD9">
            <w:pPr>
              <w:rPr>
                <w:rFonts w:ascii="Avenir" w:eastAsia="Avenir" w:hAnsi="Avenir" w:cs="Avenir"/>
                <w:sz w:val="24"/>
                <w:szCs w:val="24"/>
              </w:rPr>
            </w:pPr>
          </w:p>
        </w:tc>
      </w:tr>
      <w:tr w:rsidR="00760CD9" w14:paraId="075D60A9" w14:textId="77777777">
        <w:trPr>
          <w:trHeight w:val="525"/>
        </w:trPr>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FC89E" w14:textId="77777777" w:rsidR="00760CD9" w:rsidRDefault="00C157B9">
            <w:pPr>
              <w:jc w:val="center"/>
              <w:rPr>
                <w:rFonts w:ascii="Avenir" w:eastAsia="Avenir" w:hAnsi="Avenir" w:cs="Avenir"/>
                <w:sz w:val="24"/>
                <w:szCs w:val="24"/>
              </w:rPr>
            </w:pPr>
            <w:r>
              <w:rPr>
                <w:rFonts w:ascii="Avenir" w:eastAsia="Avenir" w:hAnsi="Avenir" w:cs="Avenir"/>
                <w:b/>
                <w:color w:val="000000"/>
                <w:sz w:val="24"/>
                <w:szCs w:val="24"/>
              </w:rPr>
              <w:t>Title</w:t>
            </w:r>
          </w:p>
        </w:tc>
        <w:tc>
          <w:tcPr>
            <w:tcW w:w="43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0517B" w14:textId="77777777" w:rsidR="00760CD9" w:rsidRDefault="00C157B9">
            <w:pPr>
              <w:rPr>
                <w:rFonts w:ascii="Avenir" w:eastAsia="Avenir" w:hAnsi="Avenir" w:cs="Avenir"/>
                <w:sz w:val="24"/>
                <w:szCs w:val="24"/>
              </w:rPr>
            </w:pPr>
            <w:r>
              <w:rPr>
                <w:rFonts w:ascii="Avenir" w:eastAsia="Avenir" w:hAnsi="Avenir" w:cs="Avenir"/>
                <w:color w:val="000000"/>
                <w:sz w:val="24"/>
                <w:szCs w:val="24"/>
              </w:rPr>
              <w:t xml:space="preserve"> Indigenous </w:t>
            </w:r>
            <w:proofErr w:type="spellStart"/>
            <w:r>
              <w:rPr>
                <w:rFonts w:ascii="Avenir" w:eastAsia="Avenir" w:hAnsi="Avenir" w:cs="Avenir"/>
                <w:color w:val="000000"/>
                <w:sz w:val="24"/>
                <w:szCs w:val="24"/>
              </w:rPr>
              <w:t>Checagou</w:t>
            </w:r>
            <w:proofErr w:type="spellEnd"/>
          </w:p>
          <w:p w14:paraId="35D2C4CF" w14:textId="77777777" w:rsidR="00760CD9" w:rsidRDefault="00760CD9">
            <w:pPr>
              <w:rPr>
                <w:rFonts w:ascii="Avenir" w:eastAsia="Avenir" w:hAnsi="Avenir" w:cs="Avenir"/>
                <w:sz w:val="24"/>
                <w:szCs w:val="24"/>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50CF7" w14:textId="77777777" w:rsidR="00760CD9" w:rsidRDefault="00C157B9">
            <w:pPr>
              <w:rPr>
                <w:rFonts w:ascii="Avenir" w:eastAsia="Avenir" w:hAnsi="Avenir" w:cs="Avenir"/>
                <w:sz w:val="24"/>
                <w:szCs w:val="24"/>
              </w:rPr>
            </w:pPr>
            <w:r>
              <w:rPr>
                <w:rFonts w:ascii="Avenir" w:eastAsia="Avenir" w:hAnsi="Avenir" w:cs="Avenir"/>
                <w:b/>
                <w:color w:val="000000"/>
                <w:sz w:val="24"/>
                <w:szCs w:val="24"/>
              </w:rPr>
              <w:t>Grade</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5F62C8" w14:textId="77777777" w:rsidR="00760CD9" w:rsidRDefault="00C157B9">
            <w:pPr>
              <w:rPr>
                <w:rFonts w:ascii="Avenir" w:eastAsia="Avenir" w:hAnsi="Avenir" w:cs="Avenir"/>
                <w:sz w:val="24"/>
                <w:szCs w:val="24"/>
              </w:rPr>
            </w:pPr>
            <w:r>
              <w:rPr>
                <w:rFonts w:ascii="Avenir" w:eastAsia="Avenir" w:hAnsi="Avenir" w:cs="Avenir"/>
                <w:sz w:val="24"/>
                <w:szCs w:val="24"/>
              </w:rPr>
              <w:t>9</w:t>
            </w:r>
            <w:r>
              <w:rPr>
                <w:rFonts w:ascii="Avenir" w:eastAsia="Avenir" w:hAnsi="Avenir" w:cs="Avenir"/>
                <w:sz w:val="24"/>
                <w:szCs w:val="24"/>
                <w:vertAlign w:val="superscript"/>
              </w:rPr>
              <w:t>th</w:t>
            </w:r>
            <w:r>
              <w:rPr>
                <w:rFonts w:ascii="Avenir" w:eastAsia="Avenir" w:hAnsi="Avenir" w:cs="Avenir"/>
                <w:sz w:val="24"/>
                <w:szCs w:val="24"/>
              </w:rPr>
              <w:t xml:space="preserve"> – 12</w:t>
            </w:r>
            <w:r>
              <w:rPr>
                <w:rFonts w:ascii="Avenir" w:eastAsia="Avenir" w:hAnsi="Avenir" w:cs="Avenir"/>
                <w:sz w:val="24"/>
                <w:szCs w:val="24"/>
                <w:vertAlign w:val="superscript"/>
              </w:rPr>
              <w:t>th</w:t>
            </w:r>
            <w:r>
              <w:rPr>
                <w:rFonts w:ascii="Avenir" w:eastAsia="Avenir" w:hAnsi="Avenir" w:cs="Avenir"/>
                <w:sz w:val="24"/>
                <w:szCs w:val="24"/>
              </w:rPr>
              <w:t xml:space="preserve"> </w:t>
            </w:r>
          </w:p>
        </w:tc>
      </w:tr>
      <w:tr w:rsidR="00760CD9" w14:paraId="43D30C06" w14:textId="77777777">
        <w:trPr>
          <w:trHeight w:val="602"/>
        </w:trPr>
        <w:tc>
          <w:tcPr>
            <w:tcW w:w="33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1EA3E" w14:textId="77777777" w:rsidR="00760CD9" w:rsidRDefault="00C157B9">
            <w:pPr>
              <w:jc w:val="center"/>
              <w:rPr>
                <w:rFonts w:ascii="Avenir" w:eastAsia="Avenir" w:hAnsi="Avenir" w:cs="Avenir"/>
                <w:b/>
                <w:color w:val="000000"/>
                <w:sz w:val="24"/>
                <w:szCs w:val="24"/>
              </w:rPr>
            </w:pPr>
            <w:r>
              <w:rPr>
                <w:rFonts w:ascii="Avenir" w:eastAsia="Avenir" w:hAnsi="Avenir" w:cs="Avenir"/>
                <w:b/>
                <w:color w:val="000000"/>
                <w:sz w:val="24"/>
                <w:szCs w:val="24"/>
              </w:rPr>
              <w:t>Content Area</w:t>
            </w:r>
          </w:p>
        </w:tc>
        <w:tc>
          <w:tcPr>
            <w:tcW w:w="43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9424DC" w14:textId="77777777" w:rsidR="00760CD9" w:rsidRDefault="00C157B9">
            <w:pPr>
              <w:rPr>
                <w:rFonts w:ascii="Avenir" w:eastAsia="Avenir" w:hAnsi="Avenir" w:cs="Avenir"/>
                <w:sz w:val="24"/>
                <w:szCs w:val="24"/>
              </w:rPr>
            </w:pPr>
            <w:r>
              <w:rPr>
                <w:rFonts w:ascii="Avenir" w:eastAsia="Avenir" w:hAnsi="Avenir" w:cs="Avenir"/>
                <w:sz w:val="24"/>
                <w:szCs w:val="24"/>
              </w:rPr>
              <w:t>Social Studies, US History, Chicago History, Indigenous History</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7120B" w14:textId="77777777" w:rsidR="00760CD9" w:rsidRDefault="00C157B9">
            <w:pPr>
              <w:rPr>
                <w:rFonts w:ascii="Avenir" w:eastAsia="Avenir" w:hAnsi="Avenir" w:cs="Avenir"/>
                <w:sz w:val="24"/>
                <w:szCs w:val="24"/>
              </w:rPr>
            </w:pPr>
            <w:r>
              <w:rPr>
                <w:rFonts w:ascii="Avenir" w:eastAsia="Avenir" w:hAnsi="Avenir" w:cs="Avenir"/>
                <w:b/>
                <w:color w:val="000000"/>
                <w:sz w:val="24"/>
                <w:szCs w:val="24"/>
              </w:rPr>
              <w:t>Time Frame</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C0F3B" w14:textId="77777777" w:rsidR="00760CD9" w:rsidRDefault="00C157B9">
            <w:pPr>
              <w:rPr>
                <w:rFonts w:ascii="Avenir" w:eastAsia="Avenir" w:hAnsi="Avenir" w:cs="Avenir"/>
                <w:sz w:val="24"/>
                <w:szCs w:val="24"/>
              </w:rPr>
            </w:pPr>
            <w:r>
              <w:rPr>
                <w:rFonts w:ascii="Avenir" w:eastAsia="Avenir" w:hAnsi="Avenir" w:cs="Avenir"/>
                <w:sz w:val="24"/>
                <w:szCs w:val="24"/>
              </w:rPr>
              <w:t>2-3 classes</w:t>
            </w:r>
          </w:p>
          <w:p w14:paraId="18C11F1B" w14:textId="77777777" w:rsidR="00760CD9" w:rsidRDefault="00760CD9">
            <w:pPr>
              <w:rPr>
                <w:rFonts w:ascii="Avenir" w:eastAsia="Avenir" w:hAnsi="Avenir" w:cs="Avenir"/>
                <w:sz w:val="24"/>
                <w:szCs w:val="24"/>
              </w:rPr>
            </w:pPr>
          </w:p>
        </w:tc>
      </w:tr>
      <w:tr w:rsidR="00760CD9" w14:paraId="006A02FB" w14:textId="77777777">
        <w:tc>
          <w:tcPr>
            <w:tcW w:w="107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12B62" w14:textId="77777777" w:rsidR="00760CD9" w:rsidRDefault="00760CD9">
            <w:pPr>
              <w:rPr>
                <w:rFonts w:ascii="Avenir" w:eastAsia="Avenir" w:hAnsi="Avenir" w:cs="Avenir"/>
                <w:sz w:val="24"/>
                <w:szCs w:val="24"/>
              </w:rPr>
            </w:pPr>
          </w:p>
        </w:tc>
      </w:tr>
      <w:tr w:rsidR="00760CD9" w14:paraId="77EEB6E2" w14:textId="77777777">
        <w:tc>
          <w:tcPr>
            <w:tcW w:w="107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10962" w14:textId="77777777" w:rsidR="00760CD9" w:rsidRDefault="00C157B9">
            <w:pPr>
              <w:rPr>
                <w:rFonts w:ascii="Avenir" w:eastAsia="Avenir" w:hAnsi="Avenir" w:cs="Avenir"/>
                <w:sz w:val="24"/>
                <w:szCs w:val="24"/>
              </w:rPr>
            </w:pPr>
            <w:r>
              <w:rPr>
                <w:rFonts w:ascii="Avenir" w:eastAsia="Avenir" w:hAnsi="Avenir" w:cs="Avenir"/>
                <w:b/>
                <w:color w:val="000000"/>
                <w:sz w:val="24"/>
                <w:szCs w:val="24"/>
              </w:rPr>
              <w:t xml:space="preserve">Lesson Description: </w:t>
            </w:r>
            <w:r>
              <w:rPr>
                <w:rFonts w:ascii="Avenir" w:eastAsia="Avenir" w:hAnsi="Avenir" w:cs="Avenir"/>
                <w:color w:val="000000"/>
                <w:sz w:val="24"/>
                <w:szCs w:val="24"/>
              </w:rPr>
              <w:t>In this lesson, students will be introduced to a brief history of indigenous people in Chicago as well as the ways in which contemporary indigenous artists are using art to resist traditional historical narratives about indigenous people. Through a variety</w:t>
            </w:r>
            <w:r>
              <w:rPr>
                <w:rFonts w:ascii="Avenir" w:eastAsia="Avenir" w:hAnsi="Avenir" w:cs="Avenir"/>
                <w:color w:val="000000"/>
                <w:sz w:val="24"/>
                <w:szCs w:val="24"/>
              </w:rPr>
              <w:t xml:space="preserve"> of reading, geography, and visual analysis strategies, students will have the opportunity to learn about indigenous history and contemporary indigenous artists and communities.</w:t>
            </w:r>
          </w:p>
          <w:p w14:paraId="08D1E945" w14:textId="77777777" w:rsidR="00760CD9" w:rsidRDefault="00760CD9">
            <w:pPr>
              <w:rPr>
                <w:rFonts w:ascii="Avenir" w:eastAsia="Avenir" w:hAnsi="Avenir" w:cs="Avenir"/>
                <w:sz w:val="24"/>
                <w:szCs w:val="24"/>
              </w:rPr>
            </w:pPr>
          </w:p>
        </w:tc>
      </w:tr>
      <w:tr w:rsidR="00760CD9" w14:paraId="588E4C04" w14:textId="77777777">
        <w:trPr>
          <w:trHeight w:val="400"/>
        </w:trPr>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AEC7F" w14:textId="77777777" w:rsidR="00760CD9" w:rsidRDefault="00C157B9">
            <w:pPr>
              <w:rPr>
                <w:rFonts w:ascii="Avenir" w:eastAsia="Avenir" w:hAnsi="Avenir" w:cs="Avenir"/>
                <w:b/>
                <w:color w:val="000000"/>
                <w:sz w:val="24"/>
                <w:szCs w:val="24"/>
                <w:u w:val="single"/>
              </w:rPr>
            </w:pPr>
            <w:r>
              <w:rPr>
                <w:rFonts w:ascii="Avenir" w:eastAsia="Avenir" w:hAnsi="Avenir" w:cs="Avenir"/>
                <w:b/>
                <w:color w:val="000000"/>
                <w:sz w:val="24"/>
                <w:szCs w:val="24"/>
                <w:u w:val="single"/>
              </w:rPr>
              <w:t>Established Goals (Standards): </w:t>
            </w:r>
          </w:p>
          <w:p w14:paraId="1E7F894C" w14:textId="77777777" w:rsidR="00760CD9" w:rsidRDefault="00C157B9">
            <w:pPr>
              <w:rPr>
                <w:rFonts w:ascii="Avenir" w:eastAsia="Avenir" w:hAnsi="Avenir" w:cs="Avenir"/>
                <w:b/>
                <w:color w:val="000000"/>
                <w:sz w:val="24"/>
                <w:szCs w:val="24"/>
              </w:rPr>
            </w:pPr>
            <w:r>
              <w:rPr>
                <w:rFonts w:ascii="Avenir" w:eastAsia="Avenir" w:hAnsi="Avenir" w:cs="Avenir"/>
                <w:b/>
                <w:color w:val="000000"/>
                <w:sz w:val="24"/>
                <w:szCs w:val="24"/>
              </w:rPr>
              <w:t>Common Core:</w:t>
            </w:r>
          </w:p>
          <w:p w14:paraId="1DC2F530" w14:textId="77777777" w:rsidR="00760CD9" w:rsidRPr="00C157B9" w:rsidRDefault="00C157B9">
            <w:pPr>
              <w:rPr>
                <w:rFonts w:ascii="Avenir" w:eastAsia="Avenir" w:hAnsi="Avenir" w:cs="Avenir"/>
                <w:color w:val="0070C0"/>
                <w:sz w:val="24"/>
                <w:szCs w:val="24"/>
                <w:lang w:val="es-MX"/>
              </w:rPr>
            </w:pPr>
            <w:hyperlink r:id="rId9" w:anchor="CCSS.ELA-Literacy.RH.9-10.2">
              <w:r w:rsidRPr="00C157B9">
                <w:rPr>
                  <w:rFonts w:ascii="Avenir" w:eastAsia="Avenir" w:hAnsi="Avenir" w:cs="Avenir"/>
                  <w:smallCaps/>
                  <w:color w:val="0070C0"/>
                  <w:sz w:val="24"/>
                  <w:szCs w:val="24"/>
                  <w:u w:val="single"/>
                  <w:lang w:val="es-MX"/>
                </w:rPr>
                <w:br/>
                <w:t>CCSS.ELA-LITERACY.RH.9-10.2</w:t>
              </w:r>
            </w:hyperlink>
          </w:p>
          <w:p w14:paraId="5B44FE57" w14:textId="77777777" w:rsidR="00760CD9" w:rsidRPr="00C157B9" w:rsidRDefault="00C157B9">
            <w:pPr>
              <w:rPr>
                <w:rFonts w:ascii="Avenir" w:eastAsia="Avenir" w:hAnsi="Avenir" w:cs="Avenir"/>
                <w:color w:val="0070C0"/>
                <w:sz w:val="24"/>
                <w:szCs w:val="24"/>
                <w:lang w:val="es-MX"/>
              </w:rPr>
            </w:pPr>
            <w:hyperlink r:id="rId10" w:anchor="CCSS.ELA-Literacy.RH.9-10.3">
              <w:r w:rsidRPr="00C157B9">
                <w:rPr>
                  <w:rFonts w:ascii="Avenir" w:eastAsia="Avenir" w:hAnsi="Avenir" w:cs="Avenir"/>
                  <w:smallCaps/>
                  <w:color w:val="0070C0"/>
                  <w:sz w:val="24"/>
                  <w:szCs w:val="24"/>
                  <w:u w:val="single"/>
                  <w:lang w:val="es-MX"/>
                </w:rPr>
                <w:t>CCSS.ELA-LITERACY.RH.9-</w:t>
              </w:r>
              <w:r w:rsidRPr="00C157B9">
                <w:rPr>
                  <w:rFonts w:ascii="Avenir" w:eastAsia="Avenir" w:hAnsi="Avenir" w:cs="Avenir"/>
                  <w:smallCaps/>
                  <w:color w:val="0070C0"/>
                  <w:sz w:val="24"/>
                  <w:szCs w:val="24"/>
                  <w:u w:val="single"/>
                  <w:lang w:val="es-MX"/>
                </w:rPr>
                <w:t>10.3</w:t>
              </w:r>
            </w:hyperlink>
          </w:p>
          <w:bookmarkStart w:id="0" w:name="bookmark=id.gjdgxs" w:colFirst="0" w:colLast="0"/>
          <w:bookmarkEnd w:id="0"/>
          <w:p w14:paraId="00DE2986" w14:textId="77777777" w:rsidR="00760CD9" w:rsidRPr="00C157B9" w:rsidRDefault="00C157B9">
            <w:pPr>
              <w:rPr>
                <w:rFonts w:ascii="Avenir" w:eastAsia="Avenir" w:hAnsi="Avenir" w:cs="Avenir"/>
                <w:color w:val="0070C0"/>
                <w:sz w:val="24"/>
                <w:szCs w:val="24"/>
                <w:lang w:val="es-MX"/>
              </w:rPr>
            </w:pPr>
            <w:r>
              <w:fldChar w:fldCharType="begin"/>
            </w:r>
            <w:r w:rsidRPr="00C157B9">
              <w:rPr>
                <w:lang w:val="es-MX"/>
              </w:rPr>
              <w:instrText xml:space="preserve"> HYPERLINK "http://www.corestandards.org/ELA-Literacy/RH/9-10/4/" \h </w:instrText>
            </w:r>
            <w:r>
              <w:fldChar w:fldCharType="separate"/>
            </w:r>
            <w:r w:rsidRPr="00C157B9">
              <w:rPr>
                <w:rFonts w:ascii="Avenir" w:eastAsia="Avenir" w:hAnsi="Avenir" w:cs="Avenir"/>
                <w:smallCaps/>
                <w:color w:val="0070C0"/>
                <w:sz w:val="24"/>
                <w:szCs w:val="24"/>
                <w:u w:val="single"/>
                <w:lang w:val="es-MX"/>
              </w:rPr>
              <w:t>CCSS.ELA-LITERACY.RH.9-10.4</w:t>
            </w:r>
            <w:r>
              <w:rPr>
                <w:rFonts w:ascii="Avenir" w:eastAsia="Avenir" w:hAnsi="Avenir" w:cs="Avenir"/>
                <w:smallCaps/>
                <w:color w:val="0070C0"/>
                <w:sz w:val="24"/>
                <w:szCs w:val="24"/>
                <w:u w:val="single"/>
              </w:rPr>
              <w:fldChar w:fldCharType="end"/>
            </w:r>
          </w:p>
          <w:bookmarkStart w:id="1" w:name="bookmark=id.30j0zll" w:colFirst="0" w:colLast="0"/>
          <w:bookmarkEnd w:id="1"/>
          <w:p w14:paraId="65EBABF4" w14:textId="77777777" w:rsidR="00760CD9" w:rsidRPr="00C157B9" w:rsidRDefault="00C157B9">
            <w:pPr>
              <w:rPr>
                <w:rFonts w:ascii="Avenir" w:eastAsia="Avenir" w:hAnsi="Avenir" w:cs="Avenir"/>
                <w:color w:val="0070C0"/>
                <w:sz w:val="24"/>
                <w:szCs w:val="24"/>
                <w:lang w:val="es-MX"/>
              </w:rPr>
            </w:pPr>
            <w:r>
              <w:fldChar w:fldCharType="begin"/>
            </w:r>
            <w:r w:rsidRPr="00C157B9">
              <w:rPr>
                <w:lang w:val="es-MX"/>
              </w:rPr>
              <w:instrText xml:space="preserve"> HYPERLINK "http://www.corestandards.org/ELA-Literacy/RH/9-10/7/" \h </w:instrText>
            </w:r>
            <w:r>
              <w:fldChar w:fldCharType="separate"/>
            </w:r>
            <w:r w:rsidRPr="00C157B9">
              <w:rPr>
                <w:rFonts w:ascii="Avenir" w:eastAsia="Avenir" w:hAnsi="Avenir" w:cs="Avenir"/>
                <w:smallCaps/>
                <w:color w:val="0070C0"/>
                <w:sz w:val="24"/>
                <w:szCs w:val="24"/>
                <w:u w:val="single"/>
                <w:lang w:val="es-MX"/>
              </w:rPr>
              <w:t>CCSS.ELA-LITERACY.RH.9-10.7</w:t>
            </w:r>
            <w:r>
              <w:rPr>
                <w:rFonts w:ascii="Avenir" w:eastAsia="Avenir" w:hAnsi="Avenir" w:cs="Avenir"/>
                <w:smallCaps/>
                <w:color w:val="0070C0"/>
                <w:sz w:val="24"/>
                <w:szCs w:val="24"/>
                <w:u w:val="single"/>
              </w:rPr>
              <w:fldChar w:fldCharType="end"/>
            </w:r>
          </w:p>
          <w:p w14:paraId="1D30AB47" w14:textId="77777777" w:rsidR="00760CD9" w:rsidRPr="00C157B9" w:rsidRDefault="00760CD9">
            <w:pPr>
              <w:rPr>
                <w:rFonts w:ascii="Avenir" w:eastAsia="Avenir" w:hAnsi="Avenir" w:cs="Avenir"/>
                <w:sz w:val="24"/>
                <w:szCs w:val="24"/>
                <w:lang w:val="es-MX"/>
              </w:rPr>
            </w:pPr>
          </w:p>
          <w:p w14:paraId="6F27767E" w14:textId="77777777" w:rsidR="00760CD9" w:rsidRDefault="00C157B9">
            <w:pPr>
              <w:rPr>
                <w:rFonts w:ascii="Avenir" w:eastAsia="Avenir" w:hAnsi="Avenir" w:cs="Avenir"/>
                <w:b/>
                <w:sz w:val="24"/>
                <w:szCs w:val="24"/>
              </w:rPr>
            </w:pPr>
            <w:hyperlink r:id="rId11">
              <w:r>
                <w:rPr>
                  <w:rFonts w:ascii="Avenir" w:eastAsia="Avenir" w:hAnsi="Avenir" w:cs="Avenir"/>
                  <w:b/>
                  <w:color w:val="0000FF"/>
                  <w:sz w:val="24"/>
                  <w:szCs w:val="24"/>
                  <w:u w:val="single"/>
                </w:rPr>
                <w:t>Illinois Social Studies Standards</w:t>
              </w:r>
            </w:hyperlink>
            <w:r>
              <w:rPr>
                <w:rFonts w:ascii="Avenir" w:eastAsia="Avenir" w:hAnsi="Avenir" w:cs="Avenir"/>
                <w:b/>
                <w:sz w:val="24"/>
                <w:szCs w:val="24"/>
              </w:rPr>
              <w:t>:</w:t>
            </w:r>
          </w:p>
          <w:p w14:paraId="57F9A659" w14:textId="77777777" w:rsidR="00760CD9" w:rsidRDefault="00C157B9">
            <w:pPr>
              <w:rPr>
                <w:rFonts w:ascii="Avenir" w:eastAsia="Avenir" w:hAnsi="Avenir" w:cs="Avenir"/>
                <w:sz w:val="24"/>
                <w:szCs w:val="24"/>
              </w:rPr>
            </w:pPr>
            <w:r>
              <w:rPr>
                <w:rFonts w:ascii="Avenir" w:eastAsia="Avenir" w:hAnsi="Avenir" w:cs="Avenir"/>
                <w:sz w:val="24"/>
                <w:szCs w:val="24"/>
              </w:rPr>
              <w:t xml:space="preserve">SS.IS.1.9-12. </w:t>
            </w:r>
          </w:p>
          <w:p w14:paraId="1F6F97CD" w14:textId="77777777" w:rsidR="00760CD9" w:rsidRDefault="00C157B9">
            <w:pPr>
              <w:rPr>
                <w:rFonts w:ascii="Avenir" w:eastAsia="Avenir" w:hAnsi="Avenir" w:cs="Avenir"/>
                <w:sz w:val="24"/>
                <w:szCs w:val="24"/>
              </w:rPr>
            </w:pPr>
            <w:r>
              <w:rPr>
                <w:rFonts w:ascii="Avenir" w:eastAsia="Avenir" w:hAnsi="Avenir" w:cs="Avenir"/>
                <w:sz w:val="24"/>
                <w:szCs w:val="24"/>
              </w:rPr>
              <w:t>SS.IS.2.9-12</w:t>
            </w:r>
          </w:p>
          <w:p w14:paraId="171F436E" w14:textId="77777777" w:rsidR="00760CD9" w:rsidRDefault="00C157B9">
            <w:pPr>
              <w:rPr>
                <w:rFonts w:ascii="Avenir" w:eastAsia="Avenir" w:hAnsi="Avenir" w:cs="Avenir"/>
                <w:sz w:val="24"/>
                <w:szCs w:val="24"/>
              </w:rPr>
            </w:pPr>
            <w:r>
              <w:rPr>
                <w:rFonts w:ascii="Avenir" w:eastAsia="Avenir" w:hAnsi="Avenir" w:cs="Avenir"/>
                <w:sz w:val="24"/>
                <w:szCs w:val="24"/>
              </w:rPr>
              <w:t>SS.G.1.9-12.</w:t>
            </w:r>
          </w:p>
          <w:p w14:paraId="256A9008" w14:textId="77777777" w:rsidR="00760CD9" w:rsidRDefault="00C157B9">
            <w:pPr>
              <w:rPr>
                <w:rFonts w:ascii="Avenir" w:eastAsia="Avenir" w:hAnsi="Avenir" w:cs="Avenir"/>
                <w:sz w:val="24"/>
                <w:szCs w:val="24"/>
              </w:rPr>
            </w:pPr>
            <w:r>
              <w:rPr>
                <w:rFonts w:ascii="Avenir" w:eastAsia="Avenir" w:hAnsi="Avenir" w:cs="Avenir"/>
                <w:sz w:val="24"/>
                <w:szCs w:val="24"/>
              </w:rPr>
              <w:t>SS.G.4.9-12.</w:t>
            </w:r>
          </w:p>
          <w:p w14:paraId="042437CF" w14:textId="77777777" w:rsidR="00760CD9" w:rsidRDefault="00C157B9">
            <w:pPr>
              <w:rPr>
                <w:rFonts w:ascii="Avenir" w:eastAsia="Avenir" w:hAnsi="Avenir" w:cs="Avenir"/>
                <w:sz w:val="24"/>
                <w:szCs w:val="24"/>
              </w:rPr>
            </w:pPr>
            <w:r>
              <w:rPr>
                <w:rFonts w:ascii="Avenir" w:eastAsia="Avenir" w:hAnsi="Avenir" w:cs="Avenir"/>
                <w:sz w:val="24"/>
                <w:szCs w:val="24"/>
              </w:rPr>
              <w:t>SS.G.6.9-12.</w:t>
            </w:r>
          </w:p>
          <w:p w14:paraId="7C7DBCD0" w14:textId="77777777" w:rsidR="00760CD9" w:rsidRDefault="00C157B9">
            <w:pPr>
              <w:rPr>
                <w:rFonts w:ascii="Avenir" w:eastAsia="Avenir" w:hAnsi="Avenir" w:cs="Avenir"/>
                <w:sz w:val="24"/>
                <w:szCs w:val="24"/>
              </w:rPr>
            </w:pPr>
            <w:r>
              <w:rPr>
                <w:rFonts w:ascii="Avenir" w:eastAsia="Avenir" w:hAnsi="Avenir" w:cs="Avenir"/>
                <w:sz w:val="24"/>
                <w:szCs w:val="24"/>
              </w:rPr>
              <w:t>SS.H.1.9-12</w:t>
            </w:r>
          </w:p>
          <w:p w14:paraId="7EC175BD" w14:textId="77777777" w:rsidR="00760CD9" w:rsidRDefault="00C157B9">
            <w:pPr>
              <w:rPr>
                <w:rFonts w:ascii="Avenir" w:eastAsia="Avenir" w:hAnsi="Avenir" w:cs="Avenir"/>
                <w:sz w:val="24"/>
                <w:szCs w:val="24"/>
              </w:rPr>
            </w:pPr>
            <w:r>
              <w:rPr>
                <w:rFonts w:ascii="Avenir" w:eastAsia="Avenir" w:hAnsi="Avenir" w:cs="Avenir"/>
                <w:sz w:val="24"/>
                <w:szCs w:val="24"/>
              </w:rPr>
              <w:t>SS.H.7.9-12.</w:t>
            </w:r>
          </w:p>
          <w:p w14:paraId="5ECECF5D" w14:textId="77777777" w:rsidR="00760CD9" w:rsidRDefault="00760CD9">
            <w:pPr>
              <w:rPr>
                <w:rFonts w:ascii="Avenir" w:eastAsia="Avenir" w:hAnsi="Avenir" w:cs="Avenir"/>
                <w:sz w:val="24"/>
                <w:szCs w:val="24"/>
              </w:rPr>
            </w:pPr>
          </w:p>
        </w:tc>
        <w:tc>
          <w:tcPr>
            <w:tcW w:w="5400" w:type="dxa"/>
            <w:gridSpan w:val="3"/>
            <w:tcBorders>
              <w:top w:val="single" w:sz="4" w:space="0" w:color="000000"/>
              <w:left w:val="single" w:sz="4" w:space="0" w:color="000000"/>
              <w:bottom w:val="single" w:sz="4" w:space="0" w:color="000000"/>
              <w:right w:val="single" w:sz="4" w:space="0" w:color="000000"/>
            </w:tcBorders>
          </w:tcPr>
          <w:p w14:paraId="3EF61ECB" w14:textId="77777777" w:rsidR="00760CD9" w:rsidRDefault="00C157B9">
            <w:pPr>
              <w:rPr>
                <w:rFonts w:ascii="Avenir" w:eastAsia="Avenir" w:hAnsi="Avenir" w:cs="Avenir"/>
                <w:color w:val="000000"/>
                <w:sz w:val="24"/>
                <w:szCs w:val="24"/>
              </w:rPr>
            </w:pPr>
            <w:r>
              <w:rPr>
                <w:rFonts w:ascii="Avenir" w:eastAsia="Avenir" w:hAnsi="Avenir" w:cs="Avenir"/>
                <w:b/>
                <w:color w:val="000000"/>
                <w:sz w:val="24"/>
                <w:szCs w:val="24"/>
                <w:u w:val="single"/>
              </w:rPr>
              <w:t>Vocabulary:</w:t>
            </w:r>
            <w:r>
              <w:rPr>
                <w:rFonts w:ascii="Avenir" w:eastAsia="Avenir" w:hAnsi="Avenir" w:cs="Avenir"/>
                <w:color w:val="000000"/>
                <w:sz w:val="24"/>
                <w:szCs w:val="24"/>
              </w:rPr>
              <w:t xml:space="preserve"> </w:t>
            </w:r>
          </w:p>
          <w:p w14:paraId="03081CD4"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Land Acknowledgement</w:t>
            </w:r>
          </w:p>
          <w:p w14:paraId="6946A4A4"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Indigenous</w:t>
            </w:r>
          </w:p>
          <w:p w14:paraId="56270730"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proofErr w:type="spellStart"/>
            <w:r>
              <w:rPr>
                <w:rFonts w:ascii="Avenir" w:eastAsia="Avenir" w:hAnsi="Avenir" w:cs="Avenir"/>
                <w:color w:val="000000"/>
                <w:sz w:val="24"/>
                <w:szCs w:val="24"/>
              </w:rPr>
              <w:t>Checagou</w:t>
            </w:r>
            <w:proofErr w:type="spellEnd"/>
          </w:p>
          <w:p w14:paraId="324BA497"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Miami</w:t>
            </w:r>
          </w:p>
          <w:p w14:paraId="1AF5FAC4"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Illinois</w:t>
            </w:r>
          </w:p>
          <w:p w14:paraId="69A1F6BC"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Potawatomi </w:t>
            </w:r>
          </w:p>
          <w:p w14:paraId="058379B8"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Indian Removal Act</w:t>
            </w:r>
          </w:p>
          <w:p w14:paraId="1FE13F25"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Assimilate</w:t>
            </w:r>
          </w:p>
          <w:p w14:paraId="1F4023DE"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Layering</w:t>
            </w:r>
          </w:p>
          <w:p w14:paraId="7AACC2AD"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Resistance</w:t>
            </w:r>
          </w:p>
          <w:p w14:paraId="50B56E8B" w14:textId="77777777" w:rsidR="00760CD9" w:rsidRDefault="00C157B9">
            <w:pPr>
              <w:numPr>
                <w:ilvl w:val="0"/>
                <w:numId w:val="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Colonized</w:t>
            </w:r>
          </w:p>
          <w:p w14:paraId="5B5EA289" w14:textId="77777777" w:rsidR="00760CD9" w:rsidRDefault="00C157B9">
            <w:pPr>
              <w:numPr>
                <w:ilvl w:val="0"/>
                <w:numId w:val="6"/>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Historical Narrative</w:t>
            </w:r>
          </w:p>
        </w:tc>
      </w:tr>
      <w:tr w:rsidR="00760CD9" w14:paraId="42DFEC67" w14:textId="77777777">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72505" w14:textId="77777777" w:rsidR="00760CD9" w:rsidRDefault="00C157B9">
            <w:pPr>
              <w:rPr>
                <w:rFonts w:ascii="Avenir" w:eastAsia="Avenir" w:hAnsi="Avenir" w:cs="Avenir"/>
                <w:b/>
                <w:color w:val="000000"/>
                <w:sz w:val="24"/>
                <w:szCs w:val="24"/>
                <w:u w:val="single"/>
              </w:rPr>
            </w:pPr>
            <w:r>
              <w:rPr>
                <w:rFonts w:ascii="Avenir" w:eastAsia="Avenir" w:hAnsi="Avenir" w:cs="Avenir"/>
                <w:b/>
                <w:color w:val="000000"/>
                <w:sz w:val="24"/>
                <w:szCs w:val="24"/>
                <w:u w:val="single"/>
              </w:rPr>
              <w:t>Essential Questions:</w:t>
            </w:r>
          </w:p>
          <w:p w14:paraId="3B241C6A" w14:textId="77777777" w:rsidR="00760CD9" w:rsidRDefault="00C157B9">
            <w:pPr>
              <w:numPr>
                <w:ilvl w:val="0"/>
                <w:numId w:val="10"/>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What does the act of indigenous acknowledgement signify?</w:t>
            </w:r>
          </w:p>
          <w:p w14:paraId="7362E20D" w14:textId="77777777" w:rsidR="00760CD9" w:rsidRDefault="00C157B9">
            <w:pPr>
              <w:numPr>
                <w:ilvl w:val="0"/>
                <w:numId w:val="10"/>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What has the role of the US government been in the treatment of indigenous people?</w:t>
            </w:r>
          </w:p>
          <w:p w14:paraId="3386FADE" w14:textId="77777777" w:rsidR="00760CD9" w:rsidRDefault="00C157B9">
            <w:pPr>
              <w:numPr>
                <w:ilvl w:val="0"/>
                <w:numId w:val="10"/>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How is art used to challenge traditional historical narratives about indigenous people?</w:t>
            </w:r>
          </w:p>
          <w:p w14:paraId="5C52F116" w14:textId="77777777" w:rsidR="00760CD9" w:rsidRDefault="00C157B9">
            <w:pPr>
              <w:numPr>
                <w:ilvl w:val="0"/>
                <w:numId w:val="10"/>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What is the relationship between art, history, and civic engagement?</w:t>
            </w:r>
          </w:p>
          <w:p w14:paraId="74F7BC0B" w14:textId="77777777" w:rsidR="00760CD9" w:rsidRDefault="00760CD9">
            <w:pPr>
              <w:rPr>
                <w:rFonts w:ascii="Avenir" w:eastAsia="Avenir" w:hAnsi="Avenir" w:cs="Avenir"/>
                <w:sz w:val="24"/>
                <w:szCs w:val="24"/>
              </w:rPr>
            </w:pPr>
          </w:p>
        </w:tc>
        <w:tc>
          <w:tcPr>
            <w:tcW w:w="54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5F724" w14:textId="77777777" w:rsidR="00760CD9" w:rsidRDefault="00C157B9">
            <w:pPr>
              <w:rPr>
                <w:rFonts w:ascii="Avenir" w:eastAsia="Avenir" w:hAnsi="Avenir" w:cs="Avenir"/>
                <w:sz w:val="24"/>
                <w:szCs w:val="24"/>
              </w:rPr>
            </w:pPr>
            <w:r>
              <w:rPr>
                <w:rFonts w:ascii="Avenir" w:eastAsia="Avenir" w:hAnsi="Avenir" w:cs="Avenir"/>
                <w:b/>
                <w:color w:val="000000"/>
                <w:sz w:val="24"/>
                <w:szCs w:val="24"/>
                <w:u w:val="single"/>
              </w:rPr>
              <w:t>Enduring Unders</w:t>
            </w:r>
            <w:r>
              <w:rPr>
                <w:rFonts w:ascii="Avenir" w:eastAsia="Avenir" w:hAnsi="Avenir" w:cs="Avenir"/>
                <w:b/>
                <w:color w:val="000000"/>
                <w:sz w:val="24"/>
                <w:szCs w:val="24"/>
                <w:u w:val="single"/>
              </w:rPr>
              <w:t>tandings</w:t>
            </w:r>
            <w:r>
              <w:rPr>
                <w:rFonts w:ascii="Avenir" w:eastAsia="Avenir" w:hAnsi="Avenir" w:cs="Avenir"/>
                <w:color w:val="000000"/>
                <w:sz w:val="24"/>
                <w:szCs w:val="24"/>
                <w:u w:val="single"/>
              </w:rPr>
              <w:t>:</w:t>
            </w:r>
          </w:p>
          <w:p w14:paraId="1D1717BE" w14:textId="77777777" w:rsidR="00760CD9" w:rsidRDefault="00C157B9">
            <w:pPr>
              <w:rPr>
                <w:rFonts w:ascii="Avenir" w:eastAsia="Avenir" w:hAnsi="Avenir" w:cs="Avenir"/>
                <w:b/>
                <w:i/>
                <w:color w:val="000000"/>
                <w:sz w:val="24"/>
                <w:szCs w:val="24"/>
              </w:rPr>
            </w:pPr>
            <w:r>
              <w:rPr>
                <w:rFonts w:ascii="Avenir" w:eastAsia="Avenir" w:hAnsi="Avenir" w:cs="Avenir"/>
                <w:b/>
                <w:i/>
                <w:color w:val="000000"/>
                <w:sz w:val="24"/>
                <w:szCs w:val="24"/>
              </w:rPr>
              <w:t>Students will understand that…</w:t>
            </w:r>
          </w:p>
          <w:p w14:paraId="19F68A93" w14:textId="77777777" w:rsidR="00760CD9" w:rsidRDefault="00C157B9">
            <w:pPr>
              <w:numPr>
                <w:ilvl w:val="0"/>
                <w:numId w:val="1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Chicago was settled on un-ceded indigenous land.</w:t>
            </w:r>
          </w:p>
          <w:p w14:paraId="222EE5DF" w14:textId="77777777" w:rsidR="00760CD9" w:rsidRDefault="00C157B9">
            <w:pPr>
              <w:numPr>
                <w:ilvl w:val="0"/>
                <w:numId w:val="1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Indigenous people have influenced the development of Chicago, even before its settlement.</w:t>
            </w:r>
          </w:p>
          <w:p w14:paraId="7C3565E3" w14:textId="77777777" w:rsidR="00760CD9" w:rsidRDefault="00C157B9">
            <w:pPr>
              <w:numPr>
                <w:ilvl w:val="0"/>
                <w:numId w:val="11"/>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Artists can use art as a form of resistance and social/historical critique.</w:t>
            </w:r>
          </w:p>
          <w:p w14:paraId="2792B96A" w14:textId="77777777" w:rsidR="00760CD9" w:rsidRDefault="00760CD9">
            <w:pPr>
              <w:rPr>
                <w:rFonts w:ascii="Avenir" w:eastAsia="Avenir" w:hAnsi="Avenir" w:cs="Avenir"/>
                <w:sz w:val="24"/>
                <w:szCs w:val="24"/>
              </w:rPr>
            </w:pPr>
          </w:p>
        </w:tc>
      </w:tr>
      <w:tr w:rsidR="00760CD9" w14:paraId="296D4876" w14:textId="77777777">
        <w:tc>
          <w:tcPr>
            <w:tcW w:w="5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CFD8B" w14:textId="77777777" w:rsidR="00760CD9" w:rsidRDefault="00C157B9">
            <w:pPr>
              <w:rPr>
                <w:rFonts w:ascii="Avenir" w:eastAsia="Avenir" w:hAnsi="Avenir" w:cs="Avenir"/>
                <w:sz w:val="24"/>
                <w:szCs w:val="24"/>
              </w:rPr>
            </w:pPr>
            <w:r>
              <w:rPr>
                <w:rFonts w:ascii="Avenir" w:eastAsia="Avenir" w:hAnsi="Avenir" w:cs="Avenir"/>
                <w:b/>
                <w:color w:val="000000"/>
                <w:sz w:val="24"/>
                <w:szCs w:val="24"/>
              </w:rPr>
              <w:t>Knowledge:</w:t>
            </w:r>
          </w:p>
          <w:p w14:paraId="0D1773F9" w14:textId="77777777" w:rsidR="00760CD9" w:rsidRDefault="00C157B9">
            <w:pPr>
              <w:rPr>
                <w:rFonts w:ascii="Avenir" w:eastAsia="Avenir" w:hAnsi="Avenir" w:cs="Avenir"/>
                <w:b/>
                <w:i/>
                <w:color w:val="000000"/>
                <w:sz w:val="24"/>
                <w:szCs w:val="24"/>
              </w:rPr>
            </w:pPr>
            <w:r>
              <w:rPr>
                <w:rFonts w:ascii="Avenir" w:eastAsia="Avenir" w:hAnsi="Avenir" w:cs="Avenir"/>
                <w:b/>
                <w:i/>
                <w:color w:val="000000"/>
                <w:sz w:val="24"/>
                <w:szCs w:val="24"/>
              </w:rPr>
              <w:t>Students will know…</w:t>
            </w:r>
          </w:p>
          <w:p w14:paraId="57C8CCF4" w14:textId="77777777" w:rsidR="00760CD9" w:rsidRDefault="00C157B9">
            <w:pPr>
              <w:numPr>
                <w:ilvl w:val="0"/>
                <w:numId w:val="12"/>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Origin of the name Chicago.</w:t>
            </w:r>
          </w:p>
          <w:p w14:paraId="4D6BA101" w14:textId="77777777" w:rsidR="00760CD9" w:rsidRDefault="00C157B9">
            <w:pPr>
              <w:numPr>
                <w:ilvl w:val="0"/>
                <w:numId w:val="12"/>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lastRenderedPageBreak/>
              <w:t>Some of the indigenous communities who lived here before, after, and continue to live in the Chicago area.</w:t>
            </w:r>
          </w:p>
          <w:p w14:paraId="350C8093" w14:textId="77777777" w:rsidR="00760CD9" w:rsidRDefault="00C157B9">
            <w:pPr>
              <w:numPr>
                <w:ilvl w:val="0"/>
                <w:numId w:val="12"/>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The way in which artists are using art to bring awareness and challenges outdated narratives of indigenous communities.</w:t>
            </w:r>
          </w:p>
          <w:p w14:paraId="3BAD5FBE" w14:textId="77777777" w:rsidR="00760CD9" w:rsidRDefault="00760CD9">
            <w:pPr>
              <w:rPr>
                <w:rFonts w:ascii="Avenir" w:eastAsia="Avenir" w:hAnsi="Avenir" w:cs="Avenir"/>
                <w:sz w:val="24"/>
                <w:szCs w:val="24"/>
              </w:rPr>
            </w:pPr>
          </w:p>
        </w:tc>
        <w:tc>
          <w:tcPr>
            <w:tcW w:w="54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EDBC9" w14:textId="77777777" w:rsidR="00760CD9" w:rsidRDefault="00C157B9">
            <w:pPr>
              <w:rPr>
                <w:rFonts w:ascii="Avenir" w:eastAsia="Avenir" w:hAnsi="Avenir" w:cs="Avenir"/>
                <w:sz w:val="24"/>
                <w:szCs w:val="24"/>
              </w:rPr>
            </w:pPr>
            <w:r>
              <w:rPr>
                <w:rFonts w:ascii="Avenir" w:eastAsia="Avenir" w:hAnsi="Avenir" w:cs="Avenir"/>
                <w:b/>
                <w:color w:val="000000"/>
                <w:sz w:val="24"/>
                <w:szCs w:val="24"/>
              </w:rPr>
              <w:lastRenderedPageBreak/>
              <w:t>Skills:</w:t>
            </w:r>
          </w:p>
          <w:p w14:paraId="578266BD" w14:textId="77777777" w:rsidR="00760CD9" w:rsidRDefault="00C157B9">
            <w:pPr>
              <w:rPr>
                <w:rFonts w:ascii="Avenir" w:eastAsia="Avenir" w:hAnsi="Avenir" w:cs="Avenir"/>
                <w:b/>
                <w:i/>
                <w:color w:val="000000"/>
                <w:sz w:val="24"/>
                <w:szCs w:val="24"/>
              </w:rPr>
            </w:pPr>
            <w:r>
              <w:rPr>
                <w:rFonts w:ascii="Avenir" w:eastAsia="Avenir" w:hAnsi="Avenir" w:cs="Avenir"/>
                <w:b/>
                <w:i/>
                <w:color w:val="000000"/>
                <w:sz w:val="24"/>
                <w:szCs w:val="24"/>
              </w:rPr>
              <w:t>Students will be abl</w:t>
            </w:r>
            <w:r>
              <w:rPr>
                <w:rFonts w:ascii="Avenir" w:eastAsia="Avenir" w:hAnsi="Avenir" w:cs="Avenir"/>
                <w:b/>
                <w:i/>
                <w:color w:val="000000"/>
                <w:sz w:val="24"/>
                <w:szCs w:val="24"/>
              </w:rPr>
              <w:t>e to …</w:t>
            </w:r>
          </w:p>
          <w:p w14:paraId="40AC4DC2" w14:textId="77777777" w:rsidR="00760CD9" w:rsidRDefault="00C157B9">
            <w:pPr>
              <w:numPr>
                <w:ilvl w:val="0"/>
                <w:numId w:val="1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Annotate a reading by using the Marking the Text strategy.</w:t>
            </w:r>
          </w:p>
          <w:p w14:paraId="2D2FD0F0" w14:textId="77777777" w:rsidR="00760CD9" w:rsidRDefault="00C157B9">
            <w:pPr>
              <w:numPr>
                <w:ilvl w:val="0"/>
                <w:numId w:val="1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lastRenderedPageBreak/>
              <w:t>Navigate and interpret a map.</w:t>
            </w:r>
          </w:p>
          <w:p w14:paraId="1E6F4947" w14:textId="77777777" w:rsidR="00760CD9" w:rsidRDefault="00C157B9">
            <w:pPr>
              <w:numPr>
                <w:ilvl w:val="0"/>
                <w:numId w:val="1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Use the Visual Thinking Strategy to critically analyze various pieces of art.</w:t>
            </w:r>
          </w:p>
          <w:p w14:paraId="2E5AE436" w14:textId="77777777" w:rsidR="00760CD9" w:rsidRDefault="00C157B9">
            <w:pPr>
              <w:numPr>
                <w:ilvl w:val="0"/>
                <w:numId w:val="1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Synthesize information from a variety of sources through discussion and in writing. </w:t>
            </w:r>
          </w:p>
          <w:p w14:paraId="6FF1C707" w14:textId="77777777" w:rsidR="00760CD9" w:rsidRDefault="00760CD9">
            <w:pPr>
              <w:ind w:left="720"/>
              <w:rPr>
                <w:rFonts w:ascii="Avenir" w:eastAsia="Avenir" w:hAnsi="Avenir" w:cs="Avenir"/>
                <w:color w:val="000000"/>
                <w:sz w:val="24"/>
                <w:szCs w:val="24"/>
              </w:rPr>
            </w:pPr>
          </w:p>
        </w:tc>
      </w:tr>
      <w:tr w:rsidR="00760CD9" w14:paraId="56C86584" w14:textId="77777777">
        <w:tc>
          <w:tcPr>
            <w:tcW w:w="107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1A684" w14:textId="77777777" w:rsidR="00760CD9" w:rsidRDefault="00C157B9">
            <w:pPr>
              <w:rPr>
                <w:rFonts w:ascii="Avenir" w:eastAsia="Avenir" w:hAnsi="Avenir" w:cs="Avenir"/>
                <w:b/>
                <w:color w:val="000000"/>
                <w:sz w:val="24"/>
                <w:szCs w:val="24"/>
                <w:u w:val="single"/>
              </w:rPr>
            </w:pPr>
            <w:r>
              <w:rPr>
                <w:rFonts w:ascii="Avenir" w:eastAsia="Avenir" w:hAnsi="Avenir" w:cs="Avenir"/>
                <w:b/>
                <w:color w:val="000000"/>
                <w:sz w:val="24"/>
                <w:szCs w:val="24"/>
                <w:u w:val="single"/>
              </w:rPr>
              <w:lastRenderedPageBreak/>
              <w:t xml:space="preserve">Texts/Resources: </w:t>
            </w:r>
          </w:p>
          <w:p w14:paraId="68DDF303" w14:textId="77777777" w:rsidR="00760CD9" w:rsidRDefault="00C157B9">
            <w:pPr>
              <w:numPr>
                <w:ilvl w:val="0"/>
                <w:numId w:val="2"/>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Indigenous </w:t>
            </w:r>
            <w:proofErr w:type="spellStart"/>
            <w:r>
              <w:rPr>
                <w:rFonts w:ascii="Avenir" w:eastAsia="Avenir" w:hAnsi="Avenir" w:cs="Avenir"/>
                <w:color w:val="000000"/>
                <w:sz w:val="24"/>
                <w:szCs w:val="24"/>
              </w:rPr>
              <w:t>Checagou</w:t>
            </w:r>
            <w:proofErr w:type="spellEnd"/>
            <w:r>
              <w:rPr>
                <w:rFonts w:ascii="Avenir" w:eastAsia="Avenir" w:hAnsi="Avenir" w:cs="Avenir"/>
                <w:color w:val="000000"/>
                <w:sz w:val="24"/>
                <w:szCs w:val="24"/>
              </w:rPr>
              <w:t xml:space="preserve"> reading (Included in lesson materials)</w:t>
            </w:r>
          </w:p>
          <w:p w14:paraId="25C0AADC" w14:textId="77777777" w:rsidR="00760CD9" w:rsidRDefault="00C157B9">
            <w:pPr>
              <w:numPr>
                <w:ilvl w:val="0"/>
                <w:numId w:val="2"/>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“Indian Trails and Villages of Chicago” map (Included in lesson materials)</w:t>
            </w:r>
          </w:p>
          <w:p w14:paraId="6B677B8F" w14:textId="77777777" w:rsidR="00760CD9" w:rsidRDefault="00C157B9">
            <w:pPr>
              <w:numPr>
                <w:ilvl w:val="0"/>
                <w:numId w:val="2"/>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VTS Guide (Included in lesson materials)</w:t>
            </w:r>
          </w:p>
          <w:p w14:paraId="7BFBFB48" w14:textId="77777777" w:rsidR="00760CD9" w:rsidRDefault="00C157B9">
            <w:pPr>
              <w:numPr>
                <w:ilvl w:val="0"/>
                <w:numId w:val="2"/>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Current day Chicago map (Included in lesson materials)</w:t>
            </w:r>
          </w:p>
          <w:p w14:paraId="0CE3ED60" w14:textId="77777777" w:rsidR="00760CD9" w:rsidRDefault="00C157B9">
            <w:pPr>
              <w:numPr>
                <w:ilvl w:val="0"/>
                <w:numId w:val="2"/>
              </w:numPr>
              <w:pBdr>
                <w:top w:val="nil"/>
                <w:left w:val="nil"/>
                <w:bottom w:val="nil"/>
                <w:right w:val="nil"/>
                <w:between w:val="nil"/>
              </w:pBdr>
              <w:rPr>
                <w:rFonts w:ascii="Avenir" w:eastAsia="Avenir" w:hAnsi="Avenir" w:cs="Avenir"/>
                <w:color w:val="000000"/>
                <w:sz w:val="24"/>
                <w:szCs w:val="24"/>
              </w:rPr>
            </w:pPr>
            <w:hyperlink r:id="rId12">
              <w:r>
                <w:rPr>
                  <w:rFonts w:ascii="Avenir" w:eastAsia="Avenir" w:hAnsi="Avenir" w:cs="Avenir"/>
                  <w:i/>
                  <w:color w:val="0000FF"/>
                  <w:sz w:val="24"/>
                  <w:szCs w:val="24"/>
                  <w:u w:val="single"/>
                </w:rPr>
                <w:t>Drawing</w:t>
              </w:r>
              <w:r>
                <w:rPr>
                  <w:rFonts w:ascii="Avenir" w:eastAsia="Avenir" w:hAnsi="Avenir" w:cs="Avenir"/>
                  <w:i/>
                  <w:color w:val="0000FF"/>
                  <w:sz w:val="24"/>
                  <w:szCs w:val="24"/>
                  <w:u w:val="single"/>
                </w:rPr>
                <w:t xml:space="preserve"> on Traditions</w:t>
              </w:r>
            </w:hyperlink>
            <w:hyperlink r:id="rId13">
              <w:r>
                <w:rPr>
                  <w:rFonts w:ascii="Avenir" w:eastAsia="Avenir" w:hAnsi="Avenir" w:cs="Avenir"/>
                  <w:color w:val="0000FF"/>
                  <w:sz w:val="24"/>
                  <w:szCs w:val="24"/>
                  <w:u w:val="single"/>
                </w:rPr>
                <w:t xml:space="preserve"> exhibit video</w:t>
              </w:r>
            </w:hyperlink>
          </w:p>
          <w:p w14:paraId="1F1624DD" w14:textId="77777777" w:rsidR="00760CD9" w:rsidRDefault="00C157B9">
            <w:pPr>
              <w:numPr>
                <w:ilvl w:val="0"/>
                <w:numId w:val="2"/>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Chris Pappan, </w:t>
            </w:r>
            <w:r>
              <w:rPr>
                <w:rFonts w:ascii="Avenir" w:eastAsia="Avenir" w:hAnsi="Avenir" w:cs="Avenir"/>
                <w:i/>
                <w:color w:val="000000"/>
                <w:sz w:val="24"/>
                <w:szCs w:val="24"/>
              </w:rPr>
              <w:t xml:space="preserve">Red Owl’s Sacrifice </w:t>
            </w:r>
            <w:r>
              <w:rPr>
                <w:rFonts w:ascii="Avenir" w:eastAsia="Avenir" w:hAnsi="Avenir" w:cs="Avenir"/>
                <w:color w:val="000000"/>
                <w:sz w:val="24"/>
                <w:szCs w:val="24"/>
              </w:rPr>
              <w:t>(Included in lesson materials)</w:t>
            </w:r>
          </w:p>
          <w:p w14:paraId="380C9BF9" w14:textId="2DDCD4B1" w:rsidR="00760CD9" w:rsidRPr="00C157B9" w:rsidRDefault="00C157B9" w:rsidP="00C157B9">
            <w:pPr>
              <w:numPr>
                <w:ilvl w:val="0"/>
                <w:numId w:val="2"/>
              </w:numPr>
              <w:pBdr>
                <w:top w:val="nil"/>
                <w:left w:val="nil"/>
                <w:bottom w:val="nil"/>
                <w:right w:val="nil"/>
                <w:between w:val="nil"/>
              </w:pBdr>
              <w:rPr>
                <w:rFonts w:ascii="Avenir" w:eastAsia="Avenir" w:hAnsi="Avenir" w:cs="Avenir"/>
                <w:color w:val="000000"/>
                <w:sz w:val="24"/>
                <w:szCs w:val="24"/>
              </w:rPr>
            </w:pPr>
            <w:hyperlink r:id="rId14">
              <w:r>
                <w:rPr>
                  <w:rFonts w:ascii="Avenir" w:eastAsia="Avenir" w:hAnsi="Avenir" w:cs="Avenir"/>
                  <w:color w:val="0000FF"/>
                  <w:sz w:val="24"/>
                  <w:szCs w:val="24"/>
                  <w:u w:val="single"/>
                </w:rPr>
                <w:t>Adam S</w:t>
              </w:r>
              <w:r>
                <w:rPr>
                  <w:rFonts w:ascii="Avenir" w:eastAsia="Avenir" w:hAnsi="Avenir" w:cs="Avenir"/>
                  <w:color w:val="0000FF"/>
                  <w:sz w:val="24"/>
                  <w:szCs w:val="24"/>
                  <w:u w:val="single"/>
                </w:rPr>
                <w:t xml:space="preserve">ings in The Timber, </w:t>
              </w:r>
            </w:hyperlink>
            <w:hyperlink r:id="rId15">
              <w:r>
                <w:rPr>
                  <w:rFonts w:ascii="Avenir" w:eastAsia="Avenir" w:hAnsi="Avenir" w:cs="Avenir"/>
                  <w:i/>
                  <w:color w:val="0000FF"/>
                  <w:sz w:val="24"/>
                  <w:szCs w:val="24"/>
                  <w:u w:val="single"/>
                </w:rPr>
                <w:t xml:space="preserve">Indigenizing Colonized Spaces </w:t>
              </w:r>
            </w:hyperlink>
            <w:hyperlink r:id="rId16">
              <w:r>
                <w:rPr>
                  <w:rFonts w:ascii="Avenir" w:eastAsia="Avenir" w:hAnsi="Avenir" w:cs="Avenir"/>
                  <w:color w:val="0000FF"/>
                  <w:sz w:val="24"/>
                  <w:szCs w:val="24"/>
                  <w:u w:val="single"/>
                </w:rPr>
                <w:t>photo series</w:t>
              </w:r>
            </w:hyperlink>
          </w:p>
        </w:tc>
      </w:tr>
      <w:tr w:rsidR="00760CD9" w14:paraId="54F5D235" w14:textId="77777777">
        <w:trPr>
          <w:trHeight w:val="260"/>
        </w:trPr>
        <w:tc>
          <w:tcPr>
            <w:tcW w:w="107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B4C6C" w14:textId="77777777" w:rsidR="00760CD9" w:rsidRDefault="00C157B9">
            <w:pPr>
              <w:rPr>
                <w:rFonts w:ascii="Avenir" w:eastAsia="Avenir" w:hAnsi="Avenir" w:cs="Avenir"/>
                <w:b/>
                <w:color w:val="000000"/>
                <w:sz w:val="24"/>
                <w:szCs w:val="24"/>
              </w:rPr>
            </w:pPr>
            <w:r>
              <w:rPr>
                <w:rFonts w:ascii="Avenir" w:eastAsia="Avenir" w:hAnsi="Avenir" w:cs="Avenir"/>
                <w:b/>
                <w:color w:val="000000"/>
                <w:sz w:val="24"/>
                <w:szCs w:val="24"/>
              </w:rPr>
              <w:t>Learning Activities</w:t>
            </w:r>
            <w:r>
              <w:rPr>
                <w:rFonts w:ascii="Avenir" w:eastAsia="Avenir" w:hAnsi="Avenir" w:cs="Avenir"/>
                <w:b/>
                <w:color w:val="000000"/>
                <w:sz w:val="24"/>
                <w:szCs w:val="24"/>
              </w:rPr>
              <w:t>:</w:t>
            </w:r>
          </w:p>
          <w:p w14:paraId="3DDFB269" w14:textId="77777777" w:rsidR="00760CD9" w:rsidRDefault="00760CD9">
            <w:pPr>
              <w:rPr>
                <w:rFonts w:ascii="Avenir" w:eastAsia="Avenir" w:hAnsi="Avenir" w:cs="Avenir"/>
                <w:b/>
                <w:color w:val="000000"/>
                <w:sz w:val="24"/>
                <w:szCs w:val="24"/>
              </w:rPr>
            </w:pPr>
          </w:p>
          <w:p w14:paraId="49CC448E" w14:textId="77777777" w:rsidR="00760CD9" w:rsidRDefault="00C157B9">
            <w:pPr>
              <w:rPr>
                <w:rFonts w:ascii="Avenir" w:eastAsia="Avenir" w:hAnsi="Avenir" w:cs="Avenir"/>
                <w:b/>
                <w:color w:val="000000"/>
                <w:sz w:val="24"/>
                <w:szCs w:val="24"/>
              </w:rPr>
            </w:pPr>
            <w:r>
              <w:rPr>
                <w:rFonts w:ascii="Avenir" w:eastAsia="Avenir" w:hAnsi="Avenir" w:cs="Avenir"/>
                <w:b/>
                <w:color w:val="000000"/>
                <w:sz w:val="24"/>
                <w:szCs w:val="24"/>
              </w:rPr>
              <w:t xml:space="preserve">Day 1 – </w:t>
            </w:r>
          </w:p>
          <w:p w14:paraId="3C6ED055" w14:textId="77777777" w:rsidR="00760CD9" w:rsidRDefault="00C157B9">
            <w:pPr>
              <w:numPr>
                <w:ilvl w:val="0"/>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Bellringer/Opener: Indigenous Land Acknowledgment (10 mins)</w:t>
            </w:r>
          </w:p>
          <w:p w14:paraId="023B1111"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Present students with the following statement:</w:t>
            </w:r>
          </w:p>
          <w:p w14:paraId="2F0A77E4" w14:textId="77777777" w:rsidR="00760CD9" w:rsidRDefault="00760CD9">
            <w:pPr>
              <w:pBdr>
                <w:top w:val="nil"/>
                <w:left w:val="nil"/>
                <w:bottom w:val="nil"/>
                <w:right w:val="nil"/>
                <w:between w:val="nil"/>
              </w:pBdr>
              <w:ind w:left="1440"/>
              <w:rPr>
                <w:rFonts w:ascii="Avenir" w:eastAsia="Avenir" w:hAnsi="Avenir" w:cs="Avenir"/>
                <w:color w:val="000000"/>
                <w:sz w:val="24"/>
                <w:szCs w:val="24"/>
              </w:rPr>
            </w:pPr>
          </w:p>
          <w:p w14:paraId="3FA640F2" w14:textId="77777777" w:rsidR="00760CD9" w:rsidRDefault="00C157B9">
            <w:pPr>
              <w:pBdr>
                <w:top w:val="nil"/>
                <w:left w:val="nil"/>
                <w:bottom w:val="nil"/>
                <w:right w:val="nil"/>
                <w:between w:val="nil"/>
              </w:pBdr>
              <w:ind w:left="1440"/>
              <w:rPr>
                <w:rFonts w:ascii="Avenir" w:eastAsia="Avenir" w:hAnsi="Avenir" w:cs="Avenir"/>
                <w:i/>
                <w:color w:val="000000"/>
                <w:sz w:val="24"/>
                <w:szCs w:val="24"/>
              </w:rPr>
            </w:pPr>
            <w:r>
              <w:rPr>
                <w:rFonts w:ascii="Avenir" w:eastAsia="Avenir" w:hAnsi="Avenir" w:cs="Avenir"/>
                <w:i/>
                <w:color w:val="000000"/>
                <w:sz w:val="24"/>
                <w:szCs w:val="24"/>
              </w:rPr>
              <w:t>“Chicago is part of the traditional homelands of the Council of the Three Fires: the Odawa, Ojibwe, and Potawatomi nations. Many other tribes—such as the Miami, Ho-Chunk, Sac, and Fox—also called this area home. Located at the intersection of several great</w:t>
            </w:r>
            <w:r>
              <w:rPr>
                <w:rFonts w:ascii="Avenir" w:eastAsia="Avenir" w:hAnsi="Avenir" w:cs="Avenir"/>
                <w:i/>
                <w:color w:val="000000"/>
                <w:sz w:val="24"/>
                <w:szCs w:val="24"/>
              </w:rPr>
              <w:t xml:space="preserve"> waterways, the land naturally became a site of travel and healing for many tribes. Today, Chicago is still a place that calls people from diverse backgrounds to live and gather. American Indians continue to live in the region, and Chicago is home to the c</w:t>
            </w:r>
            <w:r>
              <w:rPr>
                <w:rFonts w:ascii="Avenir" w:eastAsia="Avenir" w:hAnsi="Avenir" w:cs="Avenir"/>
                <w:i/>
                <w:color w:val="000000"/>
                <w:sz w:val="24"/>
                <w:szCs w:val="24"/>
              </w:rPr>
              <w:t>ountry’s third-largest urban American Indian community, which still practices its heritage and traditions, including care for the land and waterways. Despite the numerous changes the city has experienced, its American Indian communities both see the import</w:t>
            </w:r>
            <w:r>
              <w:rPr>
                <w:rFonts w:ascii="Avenir" w:eastAsia="Avenir" w:hAnsi="Avenir" w:cs="Avenir"/>
                <w:i/>
                <w:color w:val="000000"/>
                <w:sz w:val="24"/>
                <w:szCs w:val="24"/>
              </w:rPr>
              <w:t>ance of the land and of this place, which has always been hospitable to many different backgrounds and perspectives.”</w:t>
            </w:r>
          </w:p>
          <w:p w14:paraId="68164998" w14:textId="77777777" w:rsidR="00760CD9" w:rsidRDefault="00760CD9">
            <w:pPr>
              <w:pBdr>
                <w:top w:val="nil"/>
                <w:left w:val="nil"/>
                <w:bottom w:val="nil"/>
                <w:right w:val="nil"/>
                <w:between w:val="nil"/>
              </w:pBdr>
              <w:ind w:left="1440"/>
              <w:rPr>
                <w:rFonts w:ascii="Avenir" w:eastAsia="Avenir" w:hAnsi="Avenir" w:cs="Avenir"/>
                <w:i/>
                <w:color w:val="000000"/>
                <w:sz w:val="24"/>
                <w:szCs w:val="24"/>
              </w:rPr>
            </w:pPr>
          </w:p>
          <w:p w14:paraId="3A124993" w14:textId="77777777" w:rsidR="00760CD9" w:rsidRDefault="00C157B9">
            <w:pPr>
              <w:pBdr>
                <w:top w:val="nil"/>
                <w:left w:val="nil"/>
                <w:bottom w:val="nil"/>
                <w:right w:val="nil"/>
                <w:between w:val="nil"/>
              </w:pBdr>
              <w:ind w:left="1440"/>
              <w:jc w:val="right"/>
              <w:rPr>
                <w:rFonts w:ascii="Avenir" w:eastAsia="Avenir" w:hAnsi="Avenir" w:cs="Avenir"/>
                <w:color w:val="000000"/>
                <w:sz w:val="24"/>
                <w:szCs w:val="24"/>
              </w:rPr>
            </w:pPr>
            <w:r>
              <w:rPr>
                <w:rFonts w:ascii="Avenir" w:eastAsia="Avenir" w:hAnsi="Avenir" w:cs="Avenir"/>
                <w:color w:val="000000"/>
                <w:sz w:val="24"/>
                <w:szCs w:val="24"/>
              </w:rPr>
              <w:t>-American Indian Center of Chicago</w:t>
            </w:r>
          </w:p>
          <w:p w14:paraId="6A9D61D1" w14:textId="77777777" w:rsidR="00760CD9" w:rsidRDefault="00760CD9">
            <w:pPr>
              <w:pBdr>
                <w:top w:val="nil"/>
                <w:left w:val="nil"/>
                <w:bottom w:val="nil"/>
                <w:right w:val="nil"/>
                <w:between w:val="nil"/>
              </w:pBdr>
              <w:ind w:left="1440"/>
              <w:jc w:val="right"/>
              <w:rPr>
                <w:rFonts w:ascii="Avenir" w:eastAsia="Avenir" w:hAnsi="Avenir" w:cs="Avenir"/>
                <w:color w:val="000000"/>
                <w:sz w:val="24"/>
                <w:szCs w:val="24"/>
              </w:rPr>
            </w:pPr>
          </w:p>
          <w:p w14:paraId="32BE91D4"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Have students answer the following questions after reading the land acknowledgment:</w:t>
            </w:r>
          </w:p>
          <w:p w14:paraId="53ED3201" w14:textId="77777777" w:rsidR="00760CD9" w:rsidRDefault="00C157B9">
            <w:pPr>
              <w:numPr>
                <w:ilvl w:val="2"/>
                <w:numId w:val="4"/>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What are your first thoughts about this statement?</w:t>
            </w:r>
          </w:p>
          <w:p w14:paraId="4DA42ED9" w14:textId="77777777" w:rsidR="00760CD9" w:rsidRDefault="00C157B9">
            <w:pPr>
              <w:numPr>
                <w:ilvl w:val="2"/>
                <w:numId w:val="4"/>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What do you think is the purpose of this statement?</w:t>
            </w:r>
          </w:p>
          <w:p w14:paraId="2EA6168C" w14:textId="77777777" w:rsidR="00760CD9" w:rsidRDefault="00C157B9">
            <w:pPr>
              <w:numPr>
                <w:ilvl w:val="2"/>
                <w:numId w:val="4"/>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Why would it be important for indigenous land to be “acknowledged?”</w:t>
            </w:r>
          </w:p>
          <w:p w14:paraId="34BBB8ED"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S</w:t>
            </w:r>
            <w:r>
              <w:rPr>
                <w:rFonts w:ascii="Avenir" w:eastAsia="Avenir" w:hAnsi="Avenir" w:cs="Avenir"/>
                <w:color w:val="000000"/>
                <w:sz w:val="24"/>
                <w:szCs w:val="24"/>
              </w:rPr>
              <w:t>tudents should understand that Chicago is on indigenous land that was forcefully taken from its people and that indigenous people still have vibrant cultural traditions that is present in the city.</w:t>
            </w:r>
          </w:p>
          <w:p w14:paraId="20B21B31" w14:textId="77777777" w:rsidR="00760CD9" w:rsidRDefault="00760CD9">
            <w:pPr>
              <w:pBdr>
                <w:top w:val="nil"/>
                <w:left w:val="nil"/>
                <w:bottom w:val="nil"/>
                <w:right w:val="nil"/>
                <w:between w:val="nil"/>
              </w:pBdr>
              <w:ind w:left="1440"/>
              <w:rPr>
                <w:rFonts w:ascii="Avenir" w:eastAsia="Avenir" w:hAnsi="Avenir" w:cs="Avenir"/>
                <w:color w:val="000000"/>
                <w:sz w:val="24"/>
                <w:szCs w:val="24"/>
              </w:rPr>
            </w:pPr>
          </w:p>
          <w:p w14:paraId="6BC9D807" w14:textId="77777777" w:rsidR="00760CD9" w:rsidRDefault="00C157B9">
            <w:pPr>
              <w:numPr>
                <w:ilvl w:val="0"/>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Indigenous </w:t>
            </w:r>
            <w:proofErr w:type="spellStart"/>
            <w:r>
              <w:rPr>
                <w:rFonts w:ascii="Avenir" w:eastAsia="Avenir" w:hAnsi="Avenir" w:cs="Avenir"/>
                <w:color w:val="000000"/>
                <w:sz w:val="24"/>
                <w:szCs w:val="24"/>
              </w:rPr>
              <w:t>Checagou</w:t>
            </w:r>
            <w:proofErr w:type="spellEnd"/>
            <w:r>
              <w:rPr>
                <w:rFonts w:ascii="Avenir" w:eastAsia="Avenir" w:hAnsi="Avenir" w:cs="Avenir"/>
                <w:color w:val="000000"/>
                <w:sz w:val="24"/>
                <w:szCs w:val="24"/>
              </w:rPr>
              <w:t xml:space="preserve"> Reading (20 mins)</w:t>
            </w:r>
          </w:p>
          <w:p w14:paraId="39716B58"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Have students read through the Indigenous </w:t>
            </w:r>
            <w:proofErr w:type="spellStart"/>
            <w:r>
              <w:rPr>
                <w:rFonts w:ascii="Avenir" w:eastAsia="Avenir" w:hAnsi="Avenir" w:cs="Avenir"/>
                <w:color w:val="000000"/>
                <w:sz w:val="24"/>
                <w:szCs w:val="24"/>
              </w:rPr>
              <w:t>Checagou</w:t>
            </w:r>
            <w:proofErr w:type="spellEnd"/>
            <w:r>
              <w:rPr>
                <w:rFonts w:ascii="Avenir" w:eastAsia="Avenir" w:hAnsi="Avenir" w:cs="Avenir"/>
                <w:color w:val="000000"/>
                <w:sz w:val="24"/>
                <w:szCs w:val="24"/>
              </w:rPr>
              <w:t xml:space="preserve"> reading independently using the Marking the Text strategy. This can also be done as a whole class, with students focusing on marking of the text as a designated reader</w:t>
            </w:r>
            <w:r>
              <w:rPr>
                <w:rFonts w:ascii="Avenir" w:eastAsia="Avenir" w:hAnsi="Avenir" w:cs="Avenir"/>
                <w:color w:val="000000"/>
                <w:sz w:val="24"/>
                <w:szCs w:val="24"/>
              </w:rPr>
              <w:t xml:space="preserve"> reads aloud.</w:t>
            </w:r>
          </w:p>
          <w:p w14:paraId="4F2FF0E6"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Students should also complete the comprehension questions at the end of the reading.</w:t>
            </w:r>
          </w:p>
          <w:p w14:paraId="7D3990E7" w14:textId="77777777" w:rsidR="00760CD9" w:rsidRDefault="00760CD9">
            <w:pPr>
              <w:pBdr>
                <w:top w:val="nil"/>
                <w:left w:val="nil"/>
                <w:bottom w:val="nil"/>
                <w:right w:val="nil"/>
                <w:between w:val="nil"/>
              </w:pBdr>
              <w:ind w:left="1440"/>
              <w:rPr>
                <w:rFonts w:ascii="Avenir" w:eastAsia="Avenir" w:hAnsi="Avenir" w:cs="Avenir"/>
                <w:color w:val="000000"/>
                <w:sz w:val="24"/>
                <w:szCs w:val="24"/>
              </w:rPr>
            </w:pPr>
          </w:p>
          <w:p w14:paraId="2478D698" w14:textId="77777777" w:rsidR="00760CD9" w:rsidRDefault="00C157B9">
            <w:pPr>
              <w:numPr>
                <w:ilvl w:val="0"/>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Mapping Indigenous </w:t>
            </w:r>
            <w:proofErr w:type="spellStart"/>
            <w:r>
              <w:rPr>
                <w:rFonts w:ascii="Avenir" w:eastAsia="Avenir" w:hAnsi="Avenir" w:cs="Avenir"/>
                <w:color w:val="000000"/>
                <w:sz w:val="24"/>
                <w:szCs w:val="24"/>
              </w:rPr>
              <w:t>Checagou</w:t>
            </w:r>
            <w:proofErr w:type="spellEnd"/>
            <w:r>
              <w:rPr>
                <w:rFonts w:ascii="Avenir" w:eastAsia="Avenir" w:hAnsi="Avenir" w:cs="Avenir"/>
                <w:color w:val="000000"/>
                <w:sz w:val="24"/>
                <w:szCs w:val="24"/>
              </w:rPr>
              <w:t xml:space="preserve"> (15 mins)</w:t>
            </w:r>
          </w:p>
          <w:p w14:paraId="4ACD559E"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lastRenderedPageBreak/>
              <w:t xml:space="preserve">Hand out the “Indian Trails and Villages of Chicago” map for students. They will also receive a copy of a current day </w:t>
            </w:r>
            <w:r>
              <w:rPr>
                <w:rFonts w:ascii="Avenir" w:eastAsia="Avenir" w:hAnsi="Avenir" w:cs="Avenir"/>
                <w:color w:val="000000"/>
                <w:sz w:val="24"/>
                <w:szCs w:val="24"/>
              </w:rPr>
              <w:t xml:space="preserve">map of Chicago. </w:t>
            </w:r>
          </w:p>
          <w:p w14:paraId="425A646B"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Have students place the current day map over the “Indian Trails and Villages of Chicago” map and trace the trails and villages onto the current day map.</w:t>
            </w:r>
          </w:p>
          <w:p w14:paraId="20CB246E"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Students will be able to see the overlap between indigenous trials/villages and curren</w:t>
            </w:r>
            <w:r>
              <w:rPr>
                <w:rFonts w:ascii="Avenir" w:eastAsia="Avenir" w:hAnsi="Avenir" w:cs="Avenir"/>
                <w:color w:val="000000"/>
                <w:sz w:val="24"/>
                <w:szCs w:val="24"/>
              </w:rPr>
              <w:t>t day Chicago streets and landmarks after the have merged the two maps. This idea of layering can be pointed out for the following day’s activity/discussion.</w:t>
            </w:r>
          </w:p>
          <w:p w14:paraId="2C415559"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If time permits, have students share out some things they found interesting as they were merging the maps, and or from the reading that may connect to the map activity.</w:t>
            </w:r>
          </w:p>
          <w:p w14:paraId="6173F273" w14:textId="77777777" w:rsidR="00760CD9" w:rsidRDefault="00760CD9">
            <w:pPr>
              <w:pBdr>
                <w:top w:val="nil"/>
                <w:left w:val="nil"/>
                <w:bottom w:val="nil"/>
                <w:right w:val="nil"/>
                <w:between w:val="nil"/>
              </w:pBdr>
              <w:ind w:left="1440"/>
              <w:rPr>
                <w:rFonts w:ascii="Avenir" w:eastAsia="Avenir" w:hAnsi="Avenir" w:cs="Avenir"/>
                <w:color w:val="000000"/>
                <w:sz w:val="24"/>
                <w:szCs w:val="24"/>
              </w:rPr>
            </w:pPr>
          </w:p>
          <w:p w14:paraId="38290BAE" w14:textId="77777777" w:rsidR="00760CD9" w:rsidRDefault="00C157B9">
            <w:pPr>
              <w:numPr>
                <w:ilvl w:val="0"/>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Exit Slip: 3-2-1 (5 mins)</w:t>
            </w:r>
          </w:p>
          <w:p w14:paraId="19B1ED40" w14:textId="77777777" w:rsidR="00760CD9" w:rsidRDefault="00C157B9">
            <w:pPr>
              <w:numPr>
                <w:ilvl w:val="1"/>
                <w:numId w:val="3"/>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On a half sheet of paper, have students share 3 new things they learned today, 2 questions they have about any of the content covered and 1 connection they see to any current event they know of.</w:t>
            </w:r>
          </w:p>
          <w:p w14:paraId="59E77E53" w14:textId="77777777" w:rsidR="00760CD9" w:rsidRDefault="00760CD9">
            <w:pPr>
              <w:rPr>
                <w:rFonts w:ascii="Avenir" w:eastAsia="Avenir" w:hAnsi="Avenir" w:cs="Avenir"/>
                <w:sz w:val="24"/>
                <w:szCs w:val="24"/>
              </w:rPr>
            </w:pPr>
          </w:p>
          <w:p w14:paraId="20E61A55" w14:textId="77777777" w:rsidR="00760CD9" w:rsidRDefault="00C157B9">
            <w:pPr>
              <w:rPr>
                <w:rFonts w:ascii="Avenir" w:eastAsia="Avenir" w:hAnsi="Avenir" w:cs="Avenir"/>
                <w:sz w:val="24"/>
                <w:szCs w:val="24"/>
              </w:rPr>
            </w:pPr>
            <w:r>
              <w:rPr>
                <w:rFonts w:ascii="Avenir" w:eastAsia="Avenir" w:hAnsi="Avenir" w:cs="Avenir"/>
                <w:sz w:val="24"/>
                <w:szCs w:val="24"/>
              </w:rPr>
              <w:t xml:space="preserve">Day 2 – </w:t>
            </w:r>
          </w:p>
          <w:p w14:paraId="368D0319" w14:textId="77777777" w:rsidR="00760CD9" w:rsidRDefault="00C157B9">
            <w:pPr>
              <w:numPr>
                <w:ilvl w:val="0"/>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Bellringer/Opener: Chris Pappan </w:t>
            </w:r>
            <w:r>
              <w:rPr>
                <w:rFonts w:ascii="Avenir" w:eastAsia="Avenir" w:hAnsi="Avenir" w:cs="Avenir"/>
                <w:i/>
                <w:color w:val="000000"/>
                <w:sz w:val="24"/>
                <w:szCs w:val="24"/>
              </w:rPr>
              <w:t>Drawing on Traditions</w:t>
            </w:r>
            <w:r>
              <w:rPr>
                <w:rFonts w:ascii="Avenir" w:eastAsia="Avenir" w:hAnsi="Avenir" w:cs="Avenir"/>
                <w:color w:val="000000"/>
                <w:sz w:val="24"/>
                <w:szCs w:val="24"/>
              </w:rPr>
              <w:t xml:space="preserve"> exhibit video (15 mins)</w:t>
            </w:r>
          </w:p>
          <w:p w14:paraId="5ABCB637" w14:textId="77777777" w:rsidR="00760CD9" w:rsidRDefault="00C157B9">
            <w:pPr>
              <w:numPr>
                <w:ilvl w:val="0"/>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Have students watch the following video from the Field Museum, </w:t>
            </w:r>
            <w:hyperlink r:id="rId17">
              <w:r>
                <w:rPr>
                  <w:rFonts w:ascii="Avenir" w:eastAsia="Avenir" w:hAnsi="Avenir" w:cs="Avenir"/>
                  <w:color w:val="0000FF"/>
                  <w:sz w:val="24"/>
                  <w:szCs w:val="24"/>
                  <w:u w:val="single"/>
                </w:rPr>
                <w:t>https://www.fieldmuseum.org/blog/sigh</w:t>
              </w:r>
              <w:r>
                <w:rPr>
                  <w:rFonts w:ascii="Avenir" w:eastAsia="Avenir" w:hAnsi="Avenir" w:cs="Avenir"/>
                  <w:color w:val="0000FF"/>
                  <w:sz w:val="24"/>
                  <w:szCs w:val="24"/>
                  <w:u w:val="single"/>
                </w:rPr>
                <w:t>ts-and-sounds-gallery</w:t>
              </w:r>
            </w:hyperlink>
            <w:r>
              <w:rPr>
                <w:rFonts w:ascii="Avenir" w:eastAsia="Avenir" w:hAnsi="Avenir" w:cs="Avenir"/>
                <w:color w:val="000000"/>
                <w:sz w:val="24"/>
                <w:szCs w:val="24"/>
              </w:rPr>
              <w:t>.</w:t>
            </w:r>
          </w:p>
          <w:p w14:paraId="14A7378C" w14:textId="77777777" w:rsidR="00760CD9" w:rsidRDefault="00C157B9">
            <w:pPr>
              <w:numPr>
                <w:ilvl w:val="0"/>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Before students watch the video, preface it with speaking about the idea of layering. For example, the basis of many hip-hop beats/instrumentals are made up of layers of sounds and samples of music that when layered together make up </w:t>
            </w:r>
            <w:r>
              <w:rPr>
                <w:rFonts w:ascii="Avenir" w:eastAsia="Avenir" w:hAnsi="Avenir" w:cs="Avenir"/>
                <w:color w:val="000000"/>
                <w:sz w:val="24"/>
                <w:szCs w:val="24"/>
              </w:rPr>
              <w:t>a different sound altogether.</w:t>
            </w:r>
          </w:p>
          <w:p w14:paraId="6E0AA7FC" w14:textId="77777777" w:rsidR="00760CD9" w:rsidRDefault="00C157B9">
            <w:pPr>
              <w:numPr>
                <w:ilvl w:val="0"/>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Some questions that may help students through the video:</w:t>
            </w:r>
          </w:p>
          <w:p w14:paraId="29DB5C3E" w14:textId="77777777" w:rsidR="00760CD9" w:rsidRDefault="00C157B9">
            <w:pPr>
              <w:numPr>
                <w:ilvl w:val="1"/>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What are the different images, footage, sounds that are used in the video?</w:t>
            </w:r>
          </w:p>
          <w:p w14:paraId="5F6E8D5D" w14:textId="77777777" w:rsidR="00760CD9" w:rsidRDefault="00C157B9">
            <w:pPr>
              <w:numPr>
                <w:ilvl w:val="1"/>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Where do you think these different elements come from? Are they historical, present day, photo</w:t>
            </w:r>
            <w:r>
              <w:rPr>
                <w:rFonts w:ascii="Avenir" w:eastAsia="Avenir" w:hAnsi="Avenir" w:cs="Avenir"/>
                <w:color w:val="000000"/>
                <w:sz w:val="24"/>
                <w:szCs w:val="24"/>
              </w:rPr>
              <w:t>s, video, etc.?</w:t>
            </w:r>
          </w:p>
          <w:p w14:paraId="2F3216A2" w14:textId="77777777" w:rsidR="00760CD9" w:rsidRDefault="00C157B9">
            <w:pPr>
              <w:numPr>
                <w:ilvl w:val="1"/>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How are all these elements in conversation with each other?</w:t>
            </w:r>
          </w:p>
          <w:p w14:paraId="2F9B0345" w14:textId="77777777" w:rsidR="00760CD9" w:rsidRDefault="00C157B9">
            <w:pPr>
              <w:numPr>
                <w:ilvl w:val="0"/>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Once students have watched the video, have a quick discussion regarding their thoughts and impressions of the video. You can slowly reveal the context of the video to help students</w:t>
            </w:r>
            <w:r>
              <w:rPr>
                <w:rFonts w:ascii="Avenir" w:eastAsia="Avenir" w:hAnsi="Avenir" w:cs="Avenir"/>
                <w:color w:val="000000"/>
                <w:sz w:val="24"/>
                <w:szCs w:val="24"/>
              </w:rPr>
              <w:t xml:space="preserve"> analyze the intent and purpose of the video.</w:t>
            </w:r>
          </w:p>
          <w:p w14:paraId="68D92D4E" w14:textId="77777777" w:rsidR="00760CD9" w:rsidRDefault="00C157B9">
            <w:pPr>
              <w:numPr>
                <w:ilvl w:val="0"/>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About the video:</w:t>
            </w:r>
          </w:p>
          <w:p w14:paraId="6EABEEDC" w14:textId="77777777" w:rsidR="00760CD9" w:rsidRDefault="00C157B9">
            <w:pPr>
              <w:numPr>
                <w:ilvl w:val="1"/>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Created by Chris Pappan, an indigenous artist of the Kaw Nation, in collaboration with other indigenous artists from Chicago; Santiago X, of the Coushatta tribe of Louisiana and the Chamorro people of Guam; Debra Yepa-Pappan, a Korean and member of the Pue</w:t>
            </w:r>
            <w:r>
              <w:rPr>
                <w:rFonts w:ascii="Avenir" w:eastAsia="Avenir" w:hAnsi="Avenir" w:cs="Avenir"/>
                <w:color w:val="000000"/>
                <w:sz w:val="24"/>
                <w:szCs w:val="24"/>
              </w:rPr>
              <w:t xml:space="preserve">blo of Jemez; and Adam Sings in The Timber, of the </w:t>
            </w:r>
            <w:proofErr w:type="spellStart"/>
            <w:r>
              <w:rPr>
                <w:rFonts w:ascii="Avenir" w:eastAsia="Avenir" w:hAnsi="Avenir" w:cs="Avenir"/>
                <w:color w:val="000000"/>
                <w:sz w:val="24"/>
                <w:szCs w:val="24"/>
              </w:rPr>
              <w:t>Apsáalooke</w:t>
            </w:r>
            <w:proofErr w:type="spellEnd"/>
            <w:r>
              <w:rPr>
                <w:rFonts w:ascii="Avenir" w:eastAsia="Avenir" w:hAnsi="Avenir" w:cs="Avenir"/>
                <w:color w:val="000000"/>
                <w:sz w:val="24"/>
                <w:szCs w:val="24"/>
              </w:rPr>
              <w:t xml:space="preserve"> (Crow) people.</w:t>
            </w:r>
          </w:p>
          <w:p w14:paraId="54F772D8" w14:textId="77777777" w:rsidR="00760CD9" w:rsidRDefault="00C157B9">
            <w:pPr>
              <w:numPr>
                <w:ilvl w:val="1"/>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The video was created for the Field Museum’s outdated Native American Hall, which presents indigenous artifacts and stories as only history and not as a living culture, in an atte</w:t>
            </w:r>
            <w:r>
              <w:rPr>
                <w:rFonts w:ascii="Avenir" w:eastAsia="Avenir" w:hAnsi="Avenir" w:cs="Avenir"/>
                <w:color w:val="000000"/>
                <w:sz w:val="24"/>
                <w:szCs w:val="24"/>
              </w:rPr>
              <w:t>mpt to call attention to this problematic representation of indigenous communities.</w:t>
            </w:r>
          </w:p>
          <w:p w14:paraId="33FDAB4D" w14:textId="77777777" w:rsidR="00760CD9" w:rsidRDefault="00C157B9">
            <w:pPr>
              <w:numPr>
                <w:ilvl w:val="1"/>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Pappan also added various contemporary art works over display cases that housed these artifacts, as a part of this attempt to show the ongoing presence of indigenous commun</w:t>
            </w:r>
            <w:r>
              <w:rPr>
                <w:rFonts w:ascii="Avenir" w:eastAsia="Avenir" w:hAnsi="Avenir" w:cs="Avenir"/>
                <w:color w:val="000000"/>
                <w:sz w:val="24"/>
                <w:szCs w:val="24"/>
              </w:rPr>
              <w:t>ities in Chicago and nationally.</w:t>
            </w:r>
          </w:p>
          <w:p w14:paraId="25A172DB" w14:textId="77777777" w:rsidR="00760CD9" w:rsidRDefault="00C157B9">
            <w:pPr>
              <w:numPr>
                <w:ilvl w:val="1"/>
                <w:numId w:val="8"/>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The footage is of the 1894 Thomas Edison Buffalo Dance film featuring Strong Talker, Pine, Last Horse, Parts His Hair, and Hair Coat. Sampled audio is from a 1983 pow wow in Macy, Nebraska.</w:t>
            </w:r>
          </w:p>
          <w:p w14:paraId="3DBFF2C8" w14:textId="77777777" w:rsidR="00760CD9" w:rsidRDefault="00760CD9">
            <w:pPr>
              <w:pBdr>
                <w:top w:val="nil"/>
                <w:left w:val="nil"/>
                <w:bottom w:val="nil"/>
                <w:right w:val="nil"/>
                <w:between w:val="nil"/>
              </w:pBdr>
              <w:ind w:left="2160"/>
              <w:rPr>
                <w:rFonts w:ascii="Avenir" w:eastAsia="Avenir" w:hAnsi="Avenir" w:cs="Avenir"/>
                <w:color w:val="000000"/>
                <w:sz w:val="24"/>
                <w:szCs w:val="24"/>
              </w:rPr>
            </w:pPr>
          </w:p>
          <w:p w14:paraId="07D1B77B" w14:textId="77777777" w:rsidR="00760CD9" w:rsidRDefault="00C157B9">
            <w:pPr>
              <w:numPr>
                <w:ilvl w:val="0"/>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Art as Resistance VTS Analysis A</w:t>
            </w:r>
            <w:r>
              <w:rPr>
                <w:rFonts w:ascii="Avenir" w:eastAsia="Avenir" w:hAnsi="Avenir" w:cs="Avenir"/>
                <w:color w:val="000000"/>
                <w:sz w:val="24"/>
                <w:szCs w:val="24"/>
              </w:rPr>
              <w:t>ctivity (30 mins)</w:t>
            </w:r>
          </w:p>
          <w:p w14:paraId="13788E7A" w14:textId="77777777" w:rsidR="00760CD9" w:rsidRDefault="00C157B9">
            <w:pPr>
              <w:numPr>
                <w:ilvl w:val="1"/>
                <w:numId w:val="9"/>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Transitioning from the opener, have the students think about the following question: </w:t>
            </w:r>
            <w:r>
              <w:rPr>
                <w:rFonts w:ascii="Avenir" w:eastAsia="Avenir" w:hAnsi="Avenir" w:cs="Avenir"/>
                <w:b/>
                <w:color w:val="000000"/>
                <w:sz w:val="24"/>
                <w:szCs w:val="24"/>
              </w:rPr>
              <w:t>How can art be a form of resistance?</w:t>
            </w:r>
          </w:p>
          <w:p w14:paraId="12FE98EB" w14:textId="2FC11A0D" w:rsidR="00760CD9" w:rsidRDefault="00C157B9">
            <w:pPr>
              <w:numPr>
                <w:ilvl w:val="1"/>
                <w:numId w:val="9"/>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lastRenderedPageBreak/>
              <w:t>Show students the following</w:t>
            </w:r>
            <w:r>
              <w:rPr>
                <w:rFonts w:ascii="Avenir" w:eastAsia="Avenir" w:hAnsi="Avenir" w:cs="Avenir"/>
                <w:color w:val="000000"/>
                <w:sz w:val="24"/>
                <w:szCs w:val="24"/>
              </w:rPr>
              <w:t xml:space="preserve"> art pieces by the indigenous artists who collaborated on the Field Museum video:</w:t>
            </w:r>
          </w:p>
          <w:p w14:paraId="4C3D247F" w14:textId="77777777" w:rsidR="00760CD9" w:rsidRDefault="00C157B9">
            <w:pPr>
              <w:numPr>
                <w:ilvl w:val="2"/>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 Chris Pappan, </w:t>
            </w:r>
            <w:r>
              <w:rPr>
                <w:rFonts w:ascii="Avenir" w:eastAsia="Avenir" w:hAnsi="Avenir" w:cs="Avenir"/>
                <w:i/>
                <w:color w:val="000000"/>
                <w:sz w:val="24"/>
                <w:szCs w:val="24"/>
              </w:rPr>
              <w:t>Red Owl’s Sacrifice</w:t>
            </w:r>
            <w:r>
              <w:rPr>
                <w:rFonts w:ascii="Avenir" w:eastAsia="Avenir" w:hAnsi="Avenir" w:cs="Avenir"/>
                <w:color w:val="000000"/>
                <w:sz w:val="24"/>
                <w:szCs w:val="24"/>
              </w:rPr>
              <w:t>. (Included in lesson materials) (Pappan uses a 1912 ledger page, typically used to record land sales, as th</w:t>
            </w:r>
            <w:r>
              <w:rPr>
                <w:rFonts w:ascii="Avenir" w:eastAsia="Avenir" w:hAnsi="Avenir" w:cs="Avenir"/>
                <w:color w:val="000000"/>
                <w:sz w:val="24"/>
                <w:szCs w:val="24"/>
              </w:rPr>
              <w:t>e canvas/basis for his drawing of Chief Red Owl.)</w:t>
            </w:r>
          </w:p>
          <w:p w14:paraId="4402564D" w14:textId="1CE8E4F6" w:rsidR="00760CD9" w:rsidRPr="00C157B9" w:rsidRDefault="00C157B9" w:rsidP="00C157B9">
            <w:pPr>
              <w:numPr>
                <w:ilvl w:val="2"/>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 Adam Sings in The Timber, </w:t>
            </w:r>
            <w:r>
              <w:rPr>
                <w:rFonts w:ascii="Avenir" w:eastAsia="Avenir" w:hAnsi="Avenir" w:cs="Avenir"/>
                <w:i/>
                <w:color w:val="000000"/>
                <w:sz w:val="24"/>
                <w:szCs w:val="24"/>
              </w:rPr>
              <w:t xml:space="preserve">Indigenizing Colonized Spaces </w:t>
            </w:r>
            <w:r>
              <w:rPr>
                <w:rFonts w:ascii="Avenir" w:eastAsia="Avenir" w:hAnsi="Avenir" w:cs="Avenir"/>
                <w:color w:val="000000"/>
                <w:sz w:val="24"/>
                <w:szCs w:val="24"/>
              </w:rPr>
              <w:t>photo series. (</w:t>
            </w:r>
            <w:hyperlink r:id="rId18">
              <w:r>
                <w:rPr>
                  <w:rFonts w:ascii="Avenir" w:eastAsia="Avenir" w:hAnsi="Avenir" w:cs="Avenir"/>
                  <w:color w:val="0000FF"/>
                  <w:sz w:val="24"/>
                  <w:szCs w:val="24"/>
                  <w:u w:val="single"/>
                </w:rPr>
                <w:t>https://singsinthetimber.com/indigenizing-colonized-spac</w:t>
              </w:r>
              <w:r>
                <w:rPr>
                  <w:rFonts w:ascii="Avenir" w:eastAsia="Avenir" w:hAnsi="Avenir" w:cs="Avenir"/>
                  <w:color w:val="0000FF"/>
                  <w:sz w:val="24"/>
                  <w:szCs w:val="24"/>
                  <w:u w:val="single"/>
                </w:rPr>
                <w:t>es</w:t>
              </w:r>
            </w:hyperlink>
            <w:r>
              <w:rPr>
                <w:rFonts w:ascii="Avenir" w:eastAsia="Avenir" w:hAnsi="Avenir" w:cs="Avenir"/>
                <w:color w:val="000000"/>
                <w:sz w:val="24"/>
                <w:szCs w:val="24"/>
              </w:rPr>
              <w:t>) (use multiple images from this series</w:t>
            </w:r>
            <w:r>
              <w:rPr>
                <w:rFonts w:ascii="Avenir" w:eastAsia="Avenir" w:hAnsi="Avenir" w:cs="Avenir"/>
                <w:color w:val="000000"/>
                <w:sz w:val="24"/>
                <w:szCs w:val="24"/>
              </w:rPr>
              <w:t>) (Sings in The Timber photographs indigenous womxn wearing traditional regalia in urban settings on which they’re indigenous tribes lived)</w:t>
            </w:r>
          </w:p>
          <w:p w14:paraId="28B592FA" w14:textId="77777777" w:rsidR="00760CD9" w:rsidRDefault="00C157B9">
            <w:pPr>
              <w:numPr>
                <w:ilvl w:val="1"/>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F</w:t>
            </w:r>
            <w:r>
              <w:rPr>
                <w:rFonts w:ascii="Avenir" w:eastAsia="Avenir" w:hAnsi="Avenir" w:cs="Avenir"/>
                <w:color w:val="000000"/>
                <w:sz w:val="24"/>
                <w:szCs w:val="24"/>
              </w:rPr>
              <w:t>or every piece, have students analyze and i</w:t>
            </w:r>
            <w:r>
              <w:rPr>
                <w:rFonts w:ascii="Avenir" w:eastAsia="Avenir" w:hAnsi="Avenir" w:cs="Avenir"/>
                <w:color w:val="000000"/>
                <w:sz w:val="24"/>
                <w:szCs w:val="24"/>
              </w:rPr>
              <w:t>nterpret the artist’s intention using the Visual Thinking Strategy (VTS) (~7 mins per piece)</w:t>
            </w:r>
          </w:p>
          <w:p w14:paraId="58D453D7" w14:textId="77777777" w:rsidR="00760CD9" w:rsidRDefault="00C157B9">
            <w:pPr>
              <w:numPr>
                <w:ilvl w:val="2"/>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VTS Guide</w:t>
            </w:r>
          </w:p>
          <w:p w14:paraId="64A142D5" w14:textId="77777777" w:rsidR="00760CD9" w:rsidRDefault="00C157B9">
            <w:pPr>
              <w:numPr>
                <w:ilvl w:val="3"/>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Have students describe what they are seeing by asking </w:t>
            </w:r>
            <w:r>
              <w:rPr>
                <w:rFonts w:ascii="Avenir" w:eastAsia="Avenir" w:hAnsi="Avenir" w:cs="Avenir"/>
                <w:b/>
                <w:color w:val="000000"/>
                <w:sz w:val="24"/>
                <w:szCs w:val="24"/>
              </w:rPr>
              <w:t xml:space="preserve">“What is going on in this piece?” </w:t>
            </w:r>
            <w:r>
              <w:rPr>
                <w:rFonts w:ascii="Avenir" w:eastAsia="Avenir" w:hAnsi="Avenir" w:cs="Avenir"/>
                <w:color w:val="000000"/>
                <w:sz w:val="24"/>
                <w:szCs w:val="24"/>
              </w:rPr>
              <w:t>Initial observations and statement should be noted for deeper questioning.</w:t>
            </w:r>
          </w:p>
          <w:p w14:paraId="198DDC84" w14:textId="77777777" w:rsidR="00760CD9" w:rsidRDefault="00C157B9">
            <w:pPr>
              <w:numPr>
                <w:ilvl w:val="3"/>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Using the initial observations and statements students have generated, have students provide their reasoning for these observations/statements. </w:t>
            </w:r>
            <w:r>
              <w:rPr>
                <w:rFonts w:ascii="Avenir" w:eastAsia="Avenir" w:hAnsi="Avenir" w:cs="Avenir"/>
                <w:b/>
                <w:color w:val="000000"/>
                <w:sz w:val="24"/>
                <w:szCs w:val="24"/>
              </w:rPr>
              <w:t xml:space="preserve">“What do you see that makes you think that?” </w:t>
            </w:r>
            <w:r>
              <w:rPr>
                <w:rFonts w:ascii="Avenir" w:eastAsia="Avenir" w:hAnsi="Avenir" w:cs="Avenir"/>
                <w:color w:val="000000"/>
                <w:sz w:val="24"/>
                <w:szCs w:val="24"/>
              </w:rPr>
              <w:t>Again, note responses to use as basis for a summary of the piece.</w:t>
            </w:r>
          </w:p>
          <w:p w14:paraId="72518672" w14:textId="77777777" w:rsidR="00760CD9" w:rsidRDefault="00C157B9">
            <w:pPr>
              <w:numPr>
                <w:ilvl w:val="3"/>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Have students summarize the piece, in their own words using some of the observations they and their classmates have made. Ending with prompting s</w:t>
            </w:r>
            <w:r>
              <w:rPr>
                <w:rFonts w:ascii="Avenir" w:eastAsia="Avenir" w:hAnsi="Avenir" w:cs="Avenir"/>
                <w:color w:val="000000"/>
                <w:sz w:val="24"/>
                <w:szCs w:val="24"/>
              </w:rPr>
              <w:t xml:space="preserve">tudents to ask questions </w:t>
            </w:r>
            <w:r>
              <w:rPr>
                <w:rFonts w:ascii="Avenir" w:eastAsia="Avenir" w:hAnsi="Avenir" w:cs="Avenir"/>
                <w:b/>
                <w:color w:val="000000"/>
                <w:sz w:val="24"/>
                <w:szCs w:val="24"/>
              </w:rPr>
              <w:t xml:space="preserve">“What questions do you have?” </w:t>
            </w:r>
          </w:p>
          <w:p w14:paraId="3C9FC318" w14:textId="77777777" w:rsidR="00760CD9" w:rsidRDefault="00C157B9">
            <w:pPr>
              <w:numPr>
                <w:ilvl w:val="3"/>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Once a good consensus and understanding of the piece has been reach, reiterate that interpretation to the class and ask if they agree with it. “The artist intention was _____” or “One way to interpret</w:t>
            </w:r>
            <w:r>
              <w:rPr>
                <w:rFonts w:ascii="Avenir" w:eastAsia="Avenir" w:hAnsi="Avenir" w:cs="Avenir"/>
                <w:color w:val="000000"/>
                <w:sz w:val="24"/>
                <w:szCs w:val="24"/>
              </w:rPr>
              <w:t xml:space="preserve"> this piece is that the artist is try to say that ______”</w:t>
            </w:r>
          </w:p>
          <w:p w14:paraId="580C36F9" w14:textId="77777777" w:rsidR="00760CD9" w:rsidRDefault="00C157B9">
            <w:pPr>
              <w:numPr>
                <w:ilvl w:val="1"/>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Referencing the idea of layering during this activity can help connect the previous day’s lesson and the opener activity. </w:t>
            </w:r>
            <w:r>
              <w:rPr>
                <w:rFonts w:ascii="Avenir" w:eastAsia="Avenir" w:hAnsi="Avenir" w:cs="Avenir"/>
                <w:i/>
                <w:color w:val="000000"/>
                <w:sz w:val="24"/>
                <w:szCs w:val="24"/>
              </w:rPr>
              <w:t>How are these artists layering multiple images/influences/ideas/histories/et</w:t>
            </w:r>
            <w:r>
              <w:rPr>
                <w:rFonts w:ascii="Avenir" w:eastAsia="Avenir" w:hAnsi="Avenir" w:cs="Avenir"/>
                <w:i/>
                <w:color w:val="000000"/>
                <w:sz w:val="24"/>
                <w:szCs w:val="24"/>
              </w:rPr>
              <w:t>c. in their work?</w:t>
            </w:r>
          </w:p>
          <w:p w14:paraId="67A5E4B1" w14:textId="77777777" w:rsidR="00760CD9" w:rsidRDefault="00760CD9">
            <w:pPr>
              <w:pBdr>
                <w:top w:val="nil"/>
                <w:left w:val="nil"/>
                <w:bottom w:val="nil"/>
                <w:right w:val="nil"/>
                <w:between w:val="nil"/>
              </w:pBdr>
              <w:ind w:left="1440"/>
              <w:rPr>
                <w:rFonts w:ascii="Avenir" w:eastAsia="Avenir" w:hAnsi="Avenir" w:cs="Avenir"/>
                <w:color w:val="000000"/>
                <w:sz w:val="24"/>
                <w:szCs w:val="24"/>
              </w:rPr>
            </w:pPr>
          </w:p>
          <w:p w14:paraId="62434C44" w14:textId="77777777" w:rsidR="00760CD9" w:rsidRDefault="00C157B9">
            <w:pPr>
              <w:numPr>
                <w:ilvl w:val="0"/>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Final Reflection/Exit Slip: How can art be a form of resistance? (10 mins)</w:t>
            </w:r>
          </w:p>
          <w:p w14:paraId="4AD1B11B" w14:textId="77777777" w:rsidR="00760CD9" w:rsidRDefault="00C157B9">
            <w:pPr>
              <w:numPr>
                <w:ilvl w:val="1"/>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Have students answer the following reflections questions in journals or half sheets:</w:t>
            </w:r>
          </w:p>
          <w:p w14:paraId="698441EE" w14:textId="77777777" w:rsidR="00760CD9" w:rsidRDefault="00C157B9">
            <w:pPr>
              <w:numPr>
                <w:ilvl w:val="2"/>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 How are indigenous artists using art to bring awareness and acknowledgement to indigenous communities and issues?</w:t>
            </w:r>
          </w:p>
          <w:p w14:paraId="11E24199" w14:textId="77777777" w:rsidR="00760CD9" w:rsidRDefault="00C157B9">
            <w:pPr>
              <w:numPr>
                <w:ilvl w:val="2"/>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 What is the importance of art in challenging outdated h</w:t>
            </w:r>
            <w:r>
              <w:rPr>
                <w:rFonts w:ascii="Avenir" w:eastAsia="Avenir" w:hAnsi="Avenir" w:cs="Avenir"/>
                <w:color w:val="000000"/>
                <w:sz w:val="24"/>
                <w:szCs w:val="24"/>
              </w:rPr>
              <w:t>istorical narratives?</w:t>
            </w:r>
          </w:p>
          <w:p w14:paraId="2FFB40E8" w14:textId="77777777" w:rsidR="00760CD9" w:rsidRDefault="00C157B9">
            <w:pPr>
              <w:numPr>
                <w:ilvl w:val="1"/>
                <w:numId w:val="7"/>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These can be handed in as an exit slip or can be shared out in a whole class discussion to wrap up the lesson. </w:t>
            </w:r>
          </w:p>
        </w:tc>
      </w:tr>
      <w:tr w:rsidR="00760CD9" w14:paraId="5134A15C" w14:textId="77777777">
        <w:trPr>
          <w:trHeight w:val="260"/>
        </w:trPr>
        <w:tc>
          <w:tcPr>
            <w:tcW w:w="1079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E117E" w14:textId="77777777" w:rsidR="00760CD9" w:rsidRDefault="00C157B9">
            <w:pPr>
              <w:rPr>
                <w:rFonts w:ascii="Avenir" w:eastAsia="Avenir" w:hAnsi="Avenir" w:cs="Avenir"/>
                <w:b/>
                <w:color w:val="000000"/>
                <w:sz w:val="24"/>
                <w:szCs w:val="24"/>
              </w:rPr>
            </w:pPr>
            <w:r>
              <w:rPr>
                <w:rFonts w:ascii="Avenir" w:eastAsia="Avenir" w:hAnsi="Avenir" w:cs="Avenir"/>
                <w:b/>
                <w:color w:val="000000"/>
                <w:sz w:val="24"/>
                <w:szCs w:val="24"/>
              </w:rPr>
              <w:lastRenderedPageBreak/>
              <w:t>Extension Activities:</w:t>
            </w:r>
          </w:p>
          <w:p w14:paraId="66421199" w14:textId="77777777" w:rsidR="00760CD9" w:rsidRDefault="00C157B9">
            <w:pPr>
              <w:numPr>
                <w:ilvl w:val="0"/>
                <w:numId w:val="5"/>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Set-up a Socratic Seminar for students to discuss some of the concepts and themes of the lesson.</w:t>
            </w:r>
          </w:p>
          <w:p w14:paraId="0FA9FA1E" w14:textId="77777777" w:rsidR="00760CD9" w:rsidRDefault="00C157B9">
            <w:pPr>
              <w:numPr>
                <w:ilvl w:val="0"/>
                <w:numId w:val="5"/>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Assign a small research assignment that has students do more in-depth research on indigenous communities in Chicago. Their final product can be a paper, poster</w:t>
            </w:r>
            <w:r>
              <w:rPr>
                <w:rFonts w:ascii="Avenir" w:eastAsia="Avenir" w:hAnsi="Avenir" w:cs="Avenir"/>
                <w:color w:val="000000"/>
                <w:sz w:val="24"/>
                <w:szCs w:val="24"/>
              </w:rPr>
              <w:t xml:space="preserve"> board, oral presentation, and/or performance.</w:t>
            </w:r>
          </w:p>
          <w:p w14:paraId="06ED1B15" w14:textId="77777777" w:rsidR="00760CD9" w:rsidRDefault="00C157B9">
            <w:pPr>
              <w:numPr>
                <w:ilvl w:val="0"/>
                <w:numId w:val="5"/>
              </w:numPr>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Have students use the contemporary artists work as a basis to create their own art pieces that bring awareness to their own background or issues that they find important.</w:t>
            </w:r>
          </w:p>
        </w:tc>
      </w:tr>
    </w:tbl>
    <w:p w14:paraId="6B1F311E" w14:textId="77777777" w:rsidR="00760CD9" w:rsidRDefault="00760CD9">
      <w:pPr>
        <w:rPr>
          <w:rFonts w:ascii="Avenir" w:eastAsia="Avenir" w:hAnsi="Avenir" w:cs="Avenir"/>
          <w:sz w:val="24"/>
          <w:szCs w:val="24"/>
        </w:rPr>
      </w:pPr>
    </w:p>
    <w:sectPr w:rsidR="00760CD9">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BE95" w14:textId="77777777" w:rsidR="00000000" w:rsidRDefault="00C157B9">
      <w:r>
        <w:separator/>
      </w:r>
    </w:p>
  </w:endnote>
  <w:endnote w:type="continuationSeparator" w:id="0">
    <w:p w14:paraId="351EAB2C" w14:textId="77777777" w:rsidR="00000000" w:rsidRDefault="00C1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20B1" w14:textId="77777777" w:rsidR="00760CD9" w:rsidRDefault="00760CD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ACEB" w14:textId="77777777" w:rsidR="00760CD9" w:rsidRDefault="00C157B9">
    <w:pPr>
      <w:pBdr>
        <w:top w:val="nil"/>
        <w:left w:val="nil"/>
        <w:bottom w:val="nil"/>
        <w:right w:val="nil"/>
        <w:between w:val="nil"/>
      </w:pBdr>
      <w:tabs>
        <w:tab w:val="center" w:pos="4680"/>
        <w:tab w:val="right" w:pos="9360"/>
      </w:tabs>
      <w:rPr>
        <w:rFonts w:ascii="Cambria" w:eastAsia="Cambria" w:hAnsi="Cambria" w:cs="Cambria"/>
        <w:color w:val="EF435B"/>
        <w:sz w:val="40"/>
        <w:szCs w:val="40"/>
      </w:rPr>
    </w:pPr>
    <w:r>
      <w:rPr>
        <w:color w:val="EF435B"/>
      </w:rPr>
      <w:fldChar w:fldCharType="begin"/>
    </w:r>
    <w:r>
      <w:rPr>
        <w:color w:val="EF435B"/>
      </w:rPr>
      <w:instrText>PAGE</w:instrText>
    </w:r>
    <w:r>
      <w:rPr>
        <w:color w:val="EF435B"/>
      </w:rPr>
      <w:fldChar w:fldCharType="separate"/>
    </w:r>
    <w:r>
      <w:rPr>
        <w:noProof/>
        <w:color w:val="EF435B"/>
      </w:rPr>
      <w:t>1</w:t>
    </w:r>
    <w:r>
      <w:rPr>
        <w:color w:val="EF435B"/>
      </w:rPr>
      <w:fldChar w:fldCharType="end"/>
    </w:r>
    <w:r>
      <w:rPr>
        <w:noProof/>
      </w:rPr>
      <w:drawing>
        <wp:anchor distT="0" distB="0" distL="0" distR="0" simplePos="0" relativeHeight="251658240" behindDoc="0" locked="0" layoutInCell="1" hidden="0" allowOverlap="1" wp14:anchorId="319AB69C" wp14:editId="175C3A8B">
          <wp:simplePos x="0" y="0"/>
          <wp:positionH relativeFrom="column">
            <wp:posOffset>3033175</wp:posOffset>
          </wp:positionH>
          <wp:positionV relativeFrom="paragraph">
            <wp:posOffset>190831</wp:posOffset>
          </wp:positionV>
          <wp:extent cx="4090946" cy="228790"/>
          <wp:effectExtent l="0" t="0" r="0" b="0"/>
          <wp:wrapSquare wrapText="bothSides" distT="0" distB="0" distL="0" distR="0"/>
          <wp:docPr id="6"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1"/>
                  <a:srcRect/>
                  <a:stretch>
                    <a:fillRect/>
                  </a:stretch>
                </pic:blipFill>
                <pic:spPr>
                  <a:xfrm>
                    <a:off x="0" y="0"/>
                    <a:ext cx="4090946" cy="22879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CD1D" w14:textId="77777777" w:rsidR="00760CD9" w:rsidRDefault="00760CD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9266" w14:textId="77777777" w:rsidR="00000000" w:rsidRDefault="00C157B9">
      <w:r>
        <w:separator/>
      </w:r>
    </w:p>
  </w:footnote>
  <w:footnote w:type="continuationSeparator" w:id="0">
    <w:p w14:paraId="7A95252E" w14:textId="77777777" w:rsidR="00000000" w:rsidRDefault="00C1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244" w14:textId="77777777" w:rsidR="00760CD9" w:rsidRDefault="00760CD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148D" w14:textId="77777777" w:rsidR="00760CD9" w:rsidRDefault="00760CD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2BC9" w14:textId="77777777" w:rsidR="00760CD9" w:rsidRDefault="00760CD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EFA"/>
    <w:multiLevelType w:val="multilevel"/>
    <w:tmpl w:val="8FA2D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44F18"/>
    <w:multiLevelType w:val="multilevel"/>
    <w:tmpl w:val="19484D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0270087"/>
    <w:multiLevelType w:val="multilevel"/>
    <w:tmpl w:val="F6722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571ECC"/>
    <w:multiLevelType w:val="multilevel"/>
    <w:tmpl w:val="42029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EF1561"/>
    <w:multiLevelType w:val="multilevel"/>
    <w:tmpl w:val="B9965F7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93964"/>
    <w:multiLevelType w:val="multilevel"/>
    <w:tmpl w:val="DE5C0A9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E15F13"/>
    <w:multiLevelType w:val="multilevel"/>
    <w:tmpl w:val="638A3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994C93"/>
    <w:multiLevelType w:val="multilevel"/>
    <w:tmpl w:val="C186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3C2890"/>
    <w:multiLevelType w:val="multilevel"/>
    <w:tmpl w:val="8F22A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B26C5F"/>
    <w:multiLevelType w:val="multilevel"/>
    <w:tmpl w:val="98A20C5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02289A"/>
    <w:multiLevelType w:val="multilevel"/>
    <w:tmpl w:val="98D24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F96825"/>
    <w:multiLevelType w:val="multilevel"/>
    <w:tmpl w:val="595EC3D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1B38B2"/>
    <w:multiLevelType w:val="multilevel"/>
    <w:tmpl w:val="6AC0EA7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9"/>
  </w:num>
  <w:num w:numId="4">
    <w:abstractNumId w:val="4"/>
  </w:num>
  <w:num w:numId="5">
    <w:abstractNumId w:val="12"/>
  </w:num>
  <w:num w:numId="6">
    <w:abstractNumId w:val="3"/>
  </w:num>
  <w:num w:numId="7">
    <w:abstractNumId w:val="5"/>
  </w:num>
  <w:num w:numId="8">
    <w:abstractNumId w:val="1"/>
  </w:num>
  <w:num w:numId="9">
    <w:abstractNumId w:val="11"/>
  </w:num>
  <w:num w:numId="10">
    <w:abstractNumId w:val="6"/>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D9"/>
    <w:rsid w:val="00760CD9"/>
    <w:rsid w:val="00C1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4E77"/>
  <w15:docId w15:val="{D3FE66F4-6029-4B0B-977D-D8D857E7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B5"/>
  </w:style>
  <w:style w:type="paragraph" w:styleId="Heading1">
    <w:name w:val="heading 1"/>
    <w:basedOn w:val="Normal"/>
    <w:next w:val="Normal"/>
    <w:link w:val="Heading1Char"/>
    <w:uiPriority w:val="9"/>
    <w:qFormat/>
    <w:rsid w:val="00674E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0855"/>
    <w:pPr>
      <w:tabs>
        <w:tab w:val="center" w:pos="4680"/>
        <w:tab w:val="right" w:pos="9360"/>
      </w:tabs>
    </w:pPr>
  </w:style>
  <w:style w:type="character" w:customStyle="1" w:styleId="HeaderChar">
    <w:name w:val="Header Char"/>
    <w:basedOn w:val="DefaultParagraphFont"/>
    <w:link w:val="Header"/>
    <w:uiPriority w:val="99"/>
    <w:rsid w:val="008A0855"/>
  </w:style>
  <w:style w:type="paragraph" w:styleId="Footer">
    <w:name w:val="footer"/>
    <w:basedOn w:val="Normal"/>
    <w:link w:val="FooterChar"/>
    <w:uiPriority w:val="99"/>
    <w:unhideWhenUsed/>
    <w:rsid w:val="008A0855"/>
    <w:pPr>
      <w:tabs>
        <w:tab w:val="center" w:pos="4680"/>
        <w:tab w:val="right" w:pos="9360"/>
      </w:tabs>
    </w:pPr>
  </w:style>
  <w:style w:type="character" w:customStyle="1" w:styleId="FooterChar">
    <w:name w:val="Footer Char"/>
    <w:basedOn w:val="DefaultParagraphFont"/>
    <w:link w:val="Footer"/>
    <w:uiPriority w:val="99"/>
    <w:rsid w:val="008A0855"/>
  </w:style>
  <w:style w:type="paragraph" w:styleId="NoSpacing">
    <w:name w:val="No Spacing"/>
    <w:link w:val="NoSpacingChar"/>
    <w:uiPriority w:val="1"/>
    <w:qFormat/>
    <w:rsid w:val="00060FB5"/>
    <w:rPr>
      <w:rFonts w:eastAsiaTheme="minorEastAsia"/>
    </w:rPr>
  </w:style>
  <w:style w:type="character" w:customStyle="1" w:styleId="NoSpacingChar">
    <w:name w:val="No Spacing Char"/>
    <w:basedOn w:val="DefaultParagraphFont"/>
    <w:link w:val="NoSpacing"/>
    <w:uiPriority w:val="1"/>
    <w:rsid w:val="00060FB5"/>
    <w:rPr>
      <w:rFonts w:eastAsiaTheme="minorEastAsia"/>
    </w:rPr>
  </w:style>
  <w:style w:type="character" w:styleId="Emphasis">
    <w:name w:val="Emphasis"/>
    <w:basedOn w:val="DefaultParagraphFont"/>
    <w:uiPriority w:val="20"/>
    <w:qFormat/>
    <w:rsid w:val="00060FB5"/>
    <w:rPr>
      <w:i/>
      <w:iCs/>
    </w:rPr>
  </w:style>
  <w:style w:type="character" w:styleId="Hyperlink">
    <w:name w:val="Hyperlink"/>
    <w:basedOn w:val="DefaultParagraphFont"/>
    <w:uiPriority w:val="99"/>
    <w:unhideWhenUsed/>
    <w:rsid w:val="00060FB5"/>
    <w:rPr>
      <w:color w:val="0000FF"/>
      <w:u w:val="single"/>
    </w:rPr>
  </w:style>
  <w:style w:type="character" w:styleId="Strong">
    <w:name w:val="Strong"/>
    <w:basedOn w:val="DefaultParagraphFont"/>
    <w:uiPriority w:val="22"/>
    <w:qFormat/>
    <w:rsid w:val="00060FB5"/>
    <w:rPr>
      <w:b/>
      <w:bCs/>
    </w:rPr>
  </w:style>
  <w:style w:type="character" w:customStyle="1" w:styleId="Heading1Char">
    <w:name w:val="Heading 1 Char"/>
    <w:basedOn w:val="DefaultParagraphFont"/>
    <w:link w:val="Heading1"/>
    <w:uiPriority w:val="9"/>
    <w:rsid w:val="00674E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74E93"/>
    <w:pPr>
      <w:spacing w:line="259" w:lineRule="auto"/>
      <w:outlineLvl w:val="9"/>
    </w:pPr>
  </w:style>
  <w:style w:type="paragraph" w:styleId="ListParagraph">
    <w:name w:val="List Paragraph"/>
    <w:basedOn w:val="Normal"/>
    <w:uiPriority w:val="34"/>
    <w:qFormat/>
    <w:rsid w:val="00A70115"/>
    <w:pPr>
      <w:ind w:left="720"/>
      <w:contextualSpacing/>
    </w:pPr>
  </w:style>
  <w:style w:type="paragraph" w:styleId="BalloonText">
    <w:name w:val="Balloon Text"/>
    <w:basedOn w:val="Normal"/>
    <w:link w:val="BalloonTextChar"/>
    <w:uiPriority w:val="99"/>
    <w:semiHidden/>
    <w:unhideWhenUsed/>
    <w:rsid w:val="00333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D23"/>
    <w:rPr>
      <w:rFonts w:ascii="Segoe UI" w:hAnsi="Segoe UI" w:cs="Segoe UI"/>
      <w:sz w:val="18"/>
      <w:szCs w:val="18"/>
    </w:rPr>
  </w:style>
  <w:style w:type="table" w:styleId="TableGrid">
    <w:name w:val="Table Grid"/>
    <w:basedOn w:val="TableNormal"/>
    <w:uiPriority w:val="59"/>
    <w:rsid w:val="0027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1B1C"/>
    <w:rPr>
      <w:color w:val="605E5C"/>
      <w:shd w:val="clear" w:color="auto" w:fill="E1DFDD"/>
    </w:rPr>
  </w:style>
  <w:style w:type="character" w:styleId="FollowedHyperlink">
    <w:name w:val="FollowedHyperlink"/>
    <w:basedOn w:val="DefaultParagraphFont"/>
    <w:uiPriority w:val="99"/>
    <w:semiHidden/>
    <w:unhideWhenUsed/>
    <w:rsid w:val="00C7759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eldmuseum.org/blog/sights-and-sounds-gallery" TargetMode="External"/><Relationship Id="rId18" Type="http://schemas.openxmlformats.org/officeDocument/2006/relationships/hyperlink" Target="https://singsinthetimber.com/indigenizing-colonized-spa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ieldmuseum.org/blog/sights-and-sounds-gallery" TargetMode="External"/><Relationship Id="rId17" Type="http://schemas.openxmlformats.org/officeDocument/2006/relationships/hyperlink" Target="https://www.fieldmuseum.org/blog/sights-and-sounds-galler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ngsinthetimber.com/indigenizing-colonized-spaces" TargetMode="Externa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be.net/Documents/K-12-SS-Standards.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ngsinthetimber.com/indigenizing-colonized-spaces"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http://www.corestandards.org/ELA-Literacy/RH/9-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estandards.org/ELA-Literacy/RH/9-10/" TargetMode="External"/><Relationship Id="rId14" Type="http://schemas.openxmlformats.org/officeDocument/2006/relationships/hyperlink" Target="https://singsinthetimber.com/indigenizing-colonized-spaces"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DtgfEeKi6bNrLUBAS+e912qXAQ==">AMUW2mUorHA7yXAfnW65mtXEw2lmcVERvh1jYHeiP25YoHG83ZSA0FPWyfgLfQrNAKRCtK5pj/HSqDa3rlmF0vNYeiGOoI5NfSXhWjk0Q5LrQGw94ZzTwcafh5EVISOC5jw+jE29BqvFAprnszPt9r1tQ/1OTiSPFQ==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4C37E0686C664592CD6ED995A2C65C" ma:contentTypeVersion="16" ma:contentTypeDescription="Create a new document." ma:contentTypeScope="" ma:versionID="a077851cbca15d958ef0924f6e10c791">
  <xsd:schema xmlns:xsd="http://www.w3.org/2001/XMLSchema" xmlns:xs="http://www.w3.org/2001/XMLSchema" xmlns:p="http://schemas.microsoft.com/office/2006/metadata/properties" xmlns:ns2="23be5fff-01bd-4b42-b592-8db1ea04ae3e" xmlns:ns3="01d8cdc5-1ea4-4dec-a211-ff9eb3a7b8ea" targetNamespace="http://schemas.microsoft.com/office/2006/metadata/properties" ma:root="true" ma:fieldsID="1f30ba66b0d5dfc7abcae7dbf3f67994" ns2:_="" ns3:_="">
    <xsd:import namespace="23be5fff-01bd-4b42-b592-8db1ea04ae3e"/>
    <xsd:import namespace="01d8cdc5-1ea4-4dec-a211-ff9eb3a7b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e5fff-01bd-4b42-b592-8db1ea04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88a5d3-a708-4a8e-9f6a-399bacb86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8cdc5-1ea4-4dec-a211-ff9eb3a7b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c3cf0-f91d-4cba-bb47-b047d1641fb3}" ma:internalName="TaxCatchAll" ma:showField="CatchAllData" ma:web="01d8cdc5-1ea4-4dec-a211-ff9eb3a7b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be5fff-01bd-4b42-b592-8db1ea04ae3e">
      <Terms xmlns="http://schemas.microsoft.com/office/infopath/2007/PartnerControls"/>
    </lcf76f155ced4ddcb4097134ff3c332f>
    <TaxCatchAll xmlns="01d8cdc5-1ea4-4dec-a211-ff9eb3a7b8e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8AFC3C5-1D7D-453C-89F9-19D271826813}"/>
</file>

<file path=customXml/itemProps3.xml><?xml version="1.0" encoding="utf-8"?>
<ds:datastoreItem xmlns:ds="http://schemas.openxmlformats.org/officeDocument/2006/customXml" ds:itemID="{6B08EB6F-66A4-4C19-9AD7-03DD4ED1463A}"/>
</file>

<file path=customXml/itemProps4.xml><?xml version="1.0" encoding="utf-8"?>
<ds:datastoreItem xmlns:ds="http://schemas.openxmlformats.org/officeDocument/2006/customXml" ds:itemID="{C0D597BB-1766-4D12-A63E-1982845B42B3}"/>
</file>

<file path=docProps/app.xml><?xml version="1.0" encoding="utf-8"?>
<Properties xmlns="http://schemas.openxmlformats.org/officeDocument/2006/extended-properties" xmlns:vt="http://schemas.openxmlformats.org/officeDocument/2006/docPropsVTypes">
  <Template>Normal</Template>
  <TotalTime>5</TotalTime>
  <Pages>4</Pages>
  <Words>1710</Words>
  <Characters>9750</Characters>
  <Application>Microsoft Office Word</Application>
  <DocSecurity>0</DocSecurity>
  <Lines>81</Lines>
  <Paragraphs>22</Paragraphs>
  <ScaleCrop>false</ScaleCrop>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Macias, Liliana</dc:creator>
  <cp:lastModifiedBy>Guzman, Ivan</cp:lastModifiedBy>
  <cp:revision>2</cp:revision>
  <dcterms:created xsi:type="dcterms:W3CDTF">2020-09-09T20:45:00Z</dcterms:created>
  <dcterms:modified xsi:type="dcterms:W3CDTF">2021-09-07T00:06:00Z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0x0101007B4C37E0686C664592CD6ED995A2C65C</vt:lpwstr>
  </property>
</Properties>
</file>